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49" w:rsidRPr="00361EAE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1EA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Міністерство освіти і науки України</w:t>
      </w:r>
    </w:p>
    <w:p w:rsidR="00773349" w:rsidRPr="00361EAE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1EA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Херсонський державний університет</w:t>
      </w:r>
    </w:p>
    <w:p w:rsidR="00773349" w:rsidRPr="00361EAE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1EA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Кафедра туризму</w:t>
      </w: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tabs>
          <w:tab w:val="left" w:leader="underscore" w:pos="1219"/>
        </w:tabs>
        <w:autoSpaceDE w:val="0"/>
        <w:autoSpaceDN w:val="0"/>
        <w:adjustRightInd w:val="0"/>
        <w:spacing w:before="5" w:after="0" w:line="269" w:lineRule="exact"/>
        <w:jc w:val="right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773349" w:rsidRPr="005B19B7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before="177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 xml:space="preserve">ПРОГРАМА </w:t>
      </w:r>
      <w:r w:rsidRPr="005B19B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НАВЧАЛЬНОЇ ДИСЦИПЛІНИ</w:t>
      </w:r>
    </w:p>
    <w:p w:rsidR="005B19B7" w:rsidRPr="005B19B7" w:rsidRDefault="005B19B7" w:rsidP="00773349">
      <w:pPr>
        <w:widowControl w:val="0"/>
        <w:shd w:val="clear" w:color="auto" w:fill="FFFFFF"/>
        <w:autoSpaceDE w:val="0"/>
        <w:autoSpaceDN w:val="0"/>
        <w:adjustRightInd w:val="0"/>
        <w:spacing w:before="437" w:after="0" w:line="240" w:lineRule="auto"/>
        <w:ind w:left="1611" w:right="1554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  <w:t>ОСНОВИ НАУКОВОЇ КОМУНІКАЦІЇ ІНОЗЕМНИМИ МОВАМИ</w:t>
      </w:r>
    </w:p>
    <w:p w:rsidR="005B19B7" w:rsidRDefault="005B19B7" w:rsidP="005B1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1" w:right="1554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</w:p>
    <w:p w:rsidR="005B19B7" w:rsidRDefault="005B19B7" w:rsidP="005B1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1" w:right="1554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</w:p>
    <w:p w:rsidR="005B19B7" w:rsidRDefault="00773349" w:rsidP="005B1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1" w:right="1554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Рівень вищої освіти "Магістр"</w:t>
      </w:r>
    </w:p>
    <w:p w:rsidR="00773349" w:rsidRPr="005B19B7" w:rsidRDefault="00773349" w:rsidP="005B1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11" w:right="1554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Спеціальність: 242 Туризм</w:t>
      </w:r>
    </w:p>
    <w:p w:rsidR="00773349" w:rsidRPr="005B19B7" w:rsidRDefault="00773349" w:rsidP="005B19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Факультет природознавства, здоров'я людини i туризму</w:t>
      </w: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773349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333249" w:rsidRDefault="003332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333249" w:rsidRDefault="003332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333249" w:rsidRDefault="003332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333249" w:rsidRDefault="003332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333249" w:rsidRPr="00333249" w:rsidRDefault="003332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</w:pPr>
    </w:p>
    <w:p w:rsidR="00773349" w:rsidRPr="005B19B7" w:rsidRDefault="00773349" w:rsidP="0077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 w:right="1037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B19B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2015-2016 навчальний рік</w:t>
      </w:r>
    </w:p>
    <w:p w:rsidR="00773349" w:rsidRDefault="00773349" w:rsidP="00945C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</w:pPr>
    </w:p>
    <w:p w:rsidR="00333249" w:rsidRDefault="00333249" w:rsidP="00945C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</w:pPr>
    </w:p>
    <w:p w:rsidR="00333249" w:rsidRDefault="00333249" w:rsidP="00945C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</w:pPr>
    </w:p>
    <w:p w:rsidR="00333249" w:rsidRPr="00333249" w:rsidRDefault="00333249" w:rsidP="00945C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ru-RU"/>
        </w:rPr>
      </w:pPr>
    </w:p>
    <w:p w:rsidR="00773349" w:rsidRDefault="00773349" w:rsidP="00773349">
      <w:pPr>
        <w:pStyle w:val="a3"/>
        <w:rPr>
          <w:sz w:val="24"/>
        </w:rPr>
      </w:pPr>
    </w:p>
    <w:p w:rsidR="00773349" w:rsidRPr="00773349" w:rsidRDefault="00773349" w:rsidP="0077334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РОЗРОБЛЕНО ТА ВНЕСЕНО: </w:t>
      </w:r>
    </w:p>
    <w:p w:rsidR="00773349" w:rsidRPr="00773349" w:rsidRDefault="00773349" w:rsidP="0077334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3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Херсонський державний університет</w:t>
      </w: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D2A0D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РОЗРОБНИКИ ПРОГРАМИ: </w:t>
      </w:r>
    </w:p>
    <w:p w:rsidR="007D2A0D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асистент кафедри туризму Горшкова А.І., завідувач к</w:t>
      </w:r>
      <w:r w:rsidR="007D2A0D"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афедри туризму,     </w:t>
      </w:r>
    </w:p>
    <w:p w:rsidR="00773349" w:rsidRPr="007D2A0D" w:rsidRDefault="007D2A0D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д.е</w:t>
      </w:r>
      <w:proofErr w:type="spellEnd"/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н.</w:t>
      </w:r>
      <w:r w:rsidR="00773349"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проф.. </w:t>
      </w:r>
      <w:proofErr w:type="spellStart"/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Мохненко</w:t>
      </w:r>
      <w:proofErr w:type="spellEnd"/>
      <w:r w:rsidRPr="007D2A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А.С.</w:t>
      </w:r>
    </w:p>
    <w:p w:rsidR="00773349" w:rsidRPr="007D2A0D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349" w:rsidRPr="00773349" w:rsidRDefault="00773349" w:rsidP="00773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3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Обговорено та рекомендовано до затвердження Вченою радою університету</w:t>
      </w:r>
    </w:p>
    <w:p w:rsidR="00773349" w:rsidRDefault="00773349" w:rsidP="00773349">
      <w:pPr>
        <w:pStyle w:val="a3"/>
        <w:rPr>
          <w:szCs w:val="28"/>
        </w:rPr>
      </w:pPr>
      <w:r w:rsidRPr="00773349">
        <w:rPr>
          <w:szCs w:val="28"/>
        </w:rPr>
        <w:t>“_______”  __________________ 20___ року, протокол №__</w:t>
      </w: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</w:rPr>
      </w:pPr>
    </w:p>
    <w:p w:rsidR="00773349" w:rsidRDefault="00773349" w:rsidP="00773349">
      <w:pPr>
        <w:pStyle w:val="a3"/>
        <w:rPr>
          <w:szCs w:val="28"/>
          <w:lang w:val="ru-RU"/>
        </w:rPr>
      </w:pPr>
    </w:p>
    <w:p w:rsidR="005C0DFE" w:rsidRPr="005C0DFE" w:rsidRDefault="005C0DFE" w:rsidP="00773349">
      <w:pPr>
        <w:pStyle w:val="a3"/>
        <w:rPr>
          <w:szCs w:val="28"/>
          <w:lang w:val="ru-RU"/>
        </w:rPr>
      </w:pPr>
    </w:p>
    <w:p w:rsidR="00773349" w:rsidRDefault="00773349" w:rsidP="00773349">
      <w:pPr>
        <w:pStyle w:val="a3"/>
        <w:rPr>
          <w:szCs w:val="28"/>
        </w:rPr>
      </w:pPr>
    </w:p>
    <w:p w:rsidR="008D33F4" w:rsidRPr="00361EAE" w:rsidRDefault="008D33F4" w:rsidP="00361EAE">
      <w:pPr>
        <w:pStyle w:val="a3"/>
        <w:ind w:firstLine="708"/>
        <w:jc w:val="center"/>
        <w:rPr>
          <w:b/>
          <w:sz w:val="24"/>
        </w:rPr>
      </w:pPr>
      <w:r w:rsidRPr="00361EAE">
        <w:rPr>
          <w:b/>
          <w:sz w:val="24"/>
        </w:rPr>
        <w:lastRenderedPageBreak/>
        <w:t>ВСТУП</w:t>
      </w:r>
    </w:p>
    <w:p w:rsidR="00AB0C64" w:rsidRPr="00361EAE" w:rsidRDefault="00AB0C6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>Приєднання України до Болонського</w:t>
      </w:r>
      <w:r w:rsidR="0031247A" w:rsidRPr="00361EAE">
        <w:rPr>
          <w:sz w:val="24"/>
        </w:rPr>
        <w:t xml:space="preserve"> процесу обумовлює впровадження </w:t>
      </w:r>
      <w:r w:rsidRPr="00361EAE">
        <w:rPr>
          <w:sz w:val="24"/>
        </w:rPr>
        <w:t>кредитно-модульної системи організац</w:t>
      </w:r>
      <w:r w:rsidR="0031247A" w:rsidRPr="00361EAE">
        <w:rPr>
          <w:sz w:val="24"/>
        </w:rPr>
        <w:t xml:space="preserve">ії навчального процесу, котра є українським варіантом ECTS. </w:t>
      </w:r>
      <w:r w:rsidRPr="00361EAE">
        <w:rPr>
          <w:sz w:val="24"/>
        </w:rPr>
        <w:t>Запропонована програма побудована</w:t>
      </w:r>
      <w:r w:rsidR="0031247A" w:rsidRPr="00361EAE">
        <w:rPr>
          <w:sz w:val="24"/>
        </w:rPr>
        <w:t xml:space="preserve"> за вимогами кредитно-модульної </w:t>
      </w:r>
      <w:r w:rsidRPr="00361EAE">
        <w:rPr>
          <w:sz w:val="24"/>
        </w:rPr>
        <w:t>системи організації навчального процесу і орі</w:t>
      </w:r>
      <w:r w:rsidR="0031247A" w:rsidRPr="00361EAE">
        <w:rPr>
          <w:sz w:val="24"/>
        </w:rPr>
        <w:t xml:space="preserve">єнтована на потреби майбутнього </w:t>
      </w:r>
      <w:r w:rsidRPr="00361EAE">
        <w:rPr>
          <w:sz w:val="24"/>
        </w:rPr>
        <w:t>фахівця.</w:t>
      </w:r>
    </w:p>
    <w:p w:rsidR="008D33F4" w:rsidRPr="00361EAE" w:rsidRDefault="00AB0C6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>Сучасні вимоги до підготовки магістра потребують від нього перш за все</w:t>
      </w:r>
      <w:r w:rsidR="0031247A" w:rsidRPr="00361EAE">
        <w:rPr>
          <w:sz w:val="24"/>
        </w:rPr>
        <w:t xml:space="preserve"> </w:t>
      </w:r>
      <w:r w:rsidRPr="00361EAE">
        <w:rPr>
          <w:sz w:val="24"/>
        </w:rPr>
        <w:t>бути плідним учасником міжкультурної комуніка</w:t>
      </w:r>
      <w:r w:rsidR="0031247A" w:rsidRPr="00361EAE">
        <w:rPr>
          <w:sz w:val="24"/>
        </w:rPr>
        <w:t xml:space="preserve">ції і мати необхідні навички та </w:t>
      </w:r>
      <w:r w:rsidRPr="00361EAE">
        <w:rPr>
          <w:sz w:val="24"/>
        </w:rPr>
        <w:t xml:space="preserve">вміння професійного, ділового та ситуативного </w:t>
      </w:r>
      <w:r w:rsidR="0031247A" w:rsidRPr="00361EAE">
        <w:rPr>
          <w:sz w:val="24"/>
        </w:rPr>
        <w:t xml:space="preserve">спілкування в усній і письмовій </w:t>
      </w:r>
      <w:r w:rsidRPr="00361EAE">
        <w:rPr>
          <w:sz w:val="24"/>
        </w:rPr>
        <w:t>формах, бути спроможними оволодіти новітньою фаховою інформаці</w:t>
      </w:r>
      <w:r w:rsidR="0031247A" w:rsidRPr="00361EAE">
        <w:rPr>
          <w:sz w:val="24"/>
        </w:rPr>
        <w:t xml:space="preserve">єю через </w:t>
      </w:r>
      <w:r w:rsidRPr="00361EAE">
        <w:rPr>
          <w:sz w:val="24"/>
        </w:rPr>
        <w:t>іноземні джерела. Все це підвищує попи</w:t>
      </w:r>
      <w:r w:rsidR="0031247A" w:rsidRPr="00361EAE">
        <w:rPr>
          <w:sz w:val="24"/>
        </w:rPr>
        <w:t xml:space="preserve">т на кваліфікованих випускників </w:t>
      </w:r>
      <w:r w:rsidRPr="00361EAE">
        <w:rPr>
          <w:sz w:val="24"/>
        </w:rPr>
        <w:t>(магістрів), які вільно володіють іноземною м</w:t>
      </w:r>
      <w:r w:rsidR="0031247A" w:rsidRPr="00361EAE">
        <w:rPr>
          <w:sz w:val="24"/>
        </w:rPr>
        <w:t xml:space="preserve">овою, та обумовлює необхідність </w:t>
      </w:r>
      <w:r w:rsidRPr="00361EAE">
        <w:rPr>
          <w:sz w:val="24"/>
        </w:rPr>
        <w:t>вивчення курсу «</w:t>
      </w:r>
      <w:r w:rsidR="005C0DFE" w:rsidRPr="005C0DFE">
        <w:rPr>
          <w:sz w:val="24"/>
        </w:rPr>
        <w:t>Основи наукової комунікації іноземною мовою</w:t>
      </w:r>
      <w:r w:rsidR="0031247A" w:rsidRPr="00361EAE">
        <w:rPr>
          <w:sz w:val="24"/>
        </w:rPr>
        <w:t xml:space="preserve">» (англійська </w:t>
      </w:r>
      <w:r w:rsidRPr="00361EAE">
        <w:rPr>
          <w:sz w:val="24"/>
        </w:rPr>
        <w:t xml:space="preserve">мова). </w:t>
      </w:r>
    </w:p>
    <w:p w:rsidR="008D33F4" w:rsidRPr="00C97C9F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b/>
          <w:sz w:val="24"/>
        </w:rPr>
        <w:t>Предмет вивчення у дисципліні.</w:t>
      </w:r>
      <w:r w:rsidRPr="00361EAE">
        <w:rPr>
          <w:sz w:val="24"/>
        </w:rPr>
        <w:t xml:space="preserve"> Предмет дисципліни: іноземний науковий дискурс, необхідний для формування професійно-орієнтованої комунікативної мовленнєвої компетенції (лінгвістичної, соціолінгвістичної та прагматичної) для забезпечення їхнього ефективного спілкування в академічному та професійному середовищі. </w:t>
      </w:r>
    </w:p>
    <w:p w:rsidR="005C0DFE" w:rsidRPr="00C97C9F" w:rsidRDefault="005C0DFE" w:rsidP="005C0DFE">
      <w:pPr>
        <w:pStyle w:val="a3"/>
        <w:ind w:firstLine="708"/>
        <w:jc w:val="both"/>
        <w:rPr>
          <w:sz w:val="24"/>
        </w:rPr>
      </w:pPr>
      <w:r w:rsidRPr="00361EAE">
        <w:rPr>
          <w:b/>
          <w:bCs/>
          <w:sz w:val="24"/>
        </w:rPr>
        <w:t>Міждисциплінарні зв’язки</w:t>
      </w:r>
      <w:r w:rsidRPr="00361EAE">
        <w:rPr>
          <w:sz w:val="24"/>
        </w:rPr>
        <w:t xml:space="preserve">: навчальна дисципліна </w:t>
      </w:r>
      <w:r w:rsidRPr="00361EAE">
        <w:rPr>
          <w:color w:val="000000"/>
          <w:spacing w:val="-3"/>
          <w:sz w:val="24"/>
        </w:rPr>
        <w:t xml:space="preserve">«Основи наукової комунікації іноземною мовою» </w:t>
      </w:r>
      <w:r w:rsidRPr="00361EAE">
        <w:rPr>
          <w:sz w:val="24"/>
        </w:rPr>
        <w:t xml:space="preserve">має тісні міждисциплінарні зв’язки з туризмом, менеджментом, ресторанною справою, </w:t>
      </w:r>
      <w:r w:rsidRPr="00361EAE">
        <w:rPr>
          <w:color w:val="000000"/>
          <w:sz w:val="24"/>
        </w:rPr>
        <w:t>країнознавством</w:t>
      </w:r>
      <w:r w:rsidRPr="00361EAE">
        <w:rPr>
          <w:sz w:val="24"/>
        </w:rPr>
        <w:t>, правознавством, діловою етикою.</w:t>
      </w:r>
    </w:p>
    <w:p w:rsidR="008D33F4" w:rsidRPr="00361EAE" w:rsidRDefault="005C0DFE" w:rsidP="00361EAE">
      <w:pPr>
        <w:pStyle w:val="a3"/>
        <w:ind w:firstLine="708"/>
        <w:jc w:val="both"/>
        <w:rPr>
          <w:sz w:val="24"/>
        </w:rPr>
      </w:pPr>
      <w:r>
        <w:rPr>
          <w:sz w:val="24"/>
        </w:rPr>
        <w:t>Зміст програми</w:t>
      </w:r>
      <w:r w:rsidR="008D33F4" w:rsidRPr="00361EAE">
        <w:rPr>
          <w:sz w:val="24"/>
        </w:rPr>
        <w:t xml:space="preserve"> визначається її принципами і: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• базується на міжнародних рівнях володіння мовою;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>• відповідає національним кваліфікаційним рівням досягне</w:t>
      </w:r>
      <w:r w:rsidR="005C0DFE">
        <w:rPr>
          <w:sz w:val="24"/>
        </w:rPr>
        <w:t>нь</w:t>
      </w:r>
      <w:r w:rsidRPr="00361EAE">
        <w:rPr>
          <w:sz w:val="24"/>
        </w:rPr>
        <w:t xml:space="preserve">;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• базується на професійних та навчальних уміннях; </w:t>
      </w:r>
    </w:p>
    <w:p w:rsidR="008D33F4" w:rsidRPr="005C0DFE" w:rsidRDefault="008D33F4" w:rsidP="00361EAE">
      <w:pPr>
        <w:pStyle w:val="a3"/>
        <w:ind w:firstLine="708"/>
        <w:jc w:val="both"/>
        <w:rPr>
          <w:sz w:val="24"/>
          <w:lang w:val="ru-RU"/>
        </w:rPr>
      </w:pPr>
      <w:r w:rsidRPr="00361EAE">
        <w:rPr>
          <w:sz w:val="24"/>
        </w:rPr>
        <w:t>• охоплює професійний та академічний зміст (сфери предметних знань); ситуативний зміст (контекст, у якому представлені матеріали, види діяльності); прагматичний зміст (необхідні практичні</w:t>
      </w:r>
      <w:r w:rsidR="005C0DFE">
        <w:rPr>
          <w:sz w:val="24"/>
        </w:rPr>
        <w:t xml:space="preserve"> та корисні вміння)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• враховує попередній досвід магістрів, їхні потреби у навчанні та кінцеві результати;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• є модульною за своєю організацією. </w:t>
      </w:r>
    </w:p>
    <w:p w:rsidR="00886A0F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Програма як педагогічний та організаційний інструмент враховує сучасні тенденції у вивченні та викладанні мов і базується на принципах </w:t>
      </w:r>
      <w:proofErr w:type="spellStart"/>
      <w:r w:rsidRPr="00361EAE">
        <w:rPr>
          <w:sz w:val="24"/>
        </w:rPr>
        <w:t>інтернаціоналізма</w:t>
      </w:r>
      <w:proofErr w:type="spellEnd"/>
      <w:r w:rsidRPr="00361EAE">
        <w:rPr>
          <w:sz w:val="24"/>
        </w:rPr>
        <w:t xml:space="preserve"> та </w:t>
      </w:r>
      <w:proofErr w:type="spellStart"/>
      <w:r w:rsidRPr="00361EAE">
        <w:rPr>
          <w:sz w:val="24"/>
        </w:rPr>
        <w:t>полілінгвізма</w:t>
      </w:r>
      <w:proofErr w:type="spellEnd"/>
      <w:r w:rsidRPr="00361EAE">
        <w:rPr>
          <w:sz w:val="24"/>
        </w:rPr>
        <w:t xml:space="preserve">. В умовах міжнародної орієнтації на мобільність у єдиному Європейському просторі підтримує концепцію європейського громадянства. Вона створює магістрам надійний фундамент для навчання і відкриває перед ними міжнародні професійні можливості. </w:t>
      </w:r>
      <w:proofErr w:type="spellStart"/>
      <w:r w:rsidRPr="00361EAE">
        <w:rPr>
          <w:sz w:val="24"/>
        </w:rPr>
        <w:t>Полілінгвістичний</w:t>
      </w:r>
      <w:proofErr w:type="spellEnd"/>
      <w:r w:rsidRPr="00361EAE">
        <w:rPr>
          <w:sz w:val="24"/>
        </w:rPr>
        <w:t xml:space="preserve"> підхід підкреслює той факт, що індивідуальний мовний досвід розширюється від рідної мови до мов інших народів. </w:t>
      </w:r>
    </w:p>
    <w:p w:rsidR="00886A0F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Таким чином, програма є синергетичним документом, що охоплює найкращі риси міжнародної й національної теорії і практики викладання та вивчення мов. Вона має забезпечити: • прозорість і гнучкість • варіативність • інтеграцію Програма досягає інтеграції у двох аспектах: вивченні мови та змісті навчання. Програма зміщує акцент зі знання мови як набору окремих елементів на поняття про мову як інтегровану систему умінь і знань. </w:t>
      </w:r>
    </w:p>
    <w:p w:rsidR="00886A0F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Така точка зору відображає зміну в педагогічній філософії, де навчання мови розглядається як диверсифікація мовної освіти. Вивчення мови, таким чином, </w:t>
      </w:r>
      <w:r w:rsidRPr="00361EAE">
        <w:rPr>
          <w:sz w:val="24"/>
        </w:rPr>
        <w:lastRenderedPageBreak/>
        <w:t xml:space="preserve">розглядається як набуття знань та інтегрованих мовленнєвих умінь у їх взаємодії, як цього вимагають життєві ситуації. </w:t>
      </w:r>
    </w:p>
    <w:p w:rsidR="00886A0F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Програма базується на проектно-орієнтованому способі вивчення іноземної мови, компенсаторних стратегій, які дозволяють магістрам, які володіють рівнем С1, захищати магістерські роботи іноземною мовою: готовить презентацію роботи за допомогою мультимедійних засобів. Проектно-орієнтований спосіб вивчення іноземних мов, передбачає підготовку анотації магістерської роботи, оформлення використаних іноземних джерел. Проектна робота має велике значення при підготовці магістрів до вирішення майбутніх професійних завдань. Студенти-магістри використовують свої мовні, між культурні, методичні та фахові знання для реалізації проекту, що передбачає планування, пошук, систематизацію, презентацію, а іноді й виготовлення цільового продукту і його випробування. Проекти завжди є міжпредметними. Програма спрямована на розвиток інтегрованих мовленнєвих умінь і розрахована на те, що вона буде якомога краще узгоджена з цілями і змістом спеціальностей студентів. Програма сприяє інтеграції на рівні цілей і методів навчання, а також узгодженню навчальних планів. </w:t>
      </w:r>
    </w:p>
    <w:p w:rsidR="00886A0F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 xml:space="preserve">Програма відповідає професійним потребам магістрів. Вона також відповідає вимогам ринку праці, на якому студенти будуть функціонувати як спеціалісти. Пам’ятаючи про професійні потреби студентів магістратури в українських ВНЗ та вимоги ринку праці, програма визнає, що РВМ В2+ 8 може бути достатнім для спеціальностей, які вимагають менш складної поведінки тоді як спеціальностей з більш складною поведінкою можуть вимагати рівня С1, оскільки вступний рівень студентів магістратури дорівнює В2 (незалежний користувач), то він забезпечує їхню незалежну комунікативну компетенцію, для того, щоб вони могли ефективно функціонувати в академічному та професійному середовищі. </w:t>
      </w:r>
    </w:p>
    <w:p w:rsidR="008D33F4" w:rsidRPr="00361EAE" w:rsidRDefault="008D33F4" w:rsidP="00361EAE">
      <w:pPr>
        <w:pStyle w:val="a3"/>
        <w:ind w:firstLine="708"/>
        <w:jc w:val="both"/>
        <w:rPr>
          <w:sz w:val="24"/>
        </w:rPr>
      </w:pPr>
      <w:r w:rsidRPr="00361EAE">
        <w:rPr>
          <w:sz w:val="24"/>
        </w:rPr>
        <w:t>Програма заохочує навчання впродовж усього життя та самоосвіту. Очевидно, що вивчення іноземної мови, особливо у європейському контексті, виходить далеко за межі обов’язкової освіти. Активне використання процедурних знань є основою ефективного і самостійного вивчення мов упродовж усього життя. Отже набуття процедурних знань є важливою метою у рамках нового підходу. Програма стимулює самостійність студентів та усвідомлення ними стилів навчання та спрямована на розвиток загальних навичок критичного мислення, вирішення проблем, презентації ідей і таке інше. У такий спосіб вона допомагає розвивати мовну, прагматичну та між культурну компетенції магістрів, а, отже, і їхню здатність до самостійного вивчення мов.</w:t>
      </w:r>
    </w:p>
    <w:p w:rsidR="00F902F6" w:rsidRPr="00361EAE" w:rsidRDefault="004E174A" w:rsidP="00361E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>Програма</w:t>
      </w:r>
      <w:r w:rsidR="008D33F4" w:rsidRPr="00361EAE">
        <w:rPr>
          <w:rFonts w:ascii="Times New Roman" w:hAnsi="Times New Roman" w:cs="Times New Roman"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sz w:val="24"/>
          <w:szCs w:val="24"/>
        </w:rPr>
        <w:t>навчальної</w:t>
      </w:r>
      <w:r w:rsidR="008D33F4" w:rsidRPr="00361EAE">
        <w:rPr>
          <w:rFonts w:ascii="Times New Roman" w:hAnsi="Times New Roman" w:cs="Times New Roman"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sz w:val="24"/>
          <w:szCs w:val="24"/>
        </w:rPr>
        <w:t>дисципліни</w:t>
      </w:r>
      <w:r w:rsidR="008D33F4" w:rsidRPr="00361EAE">
        <w:rPr>
          <w:rFonts w:ascii="Times New Roman" w:hAnsi="Times New Roman" w:cs="Times New Roman"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sz w:val="24"/>
          <w:szCs w:val="24"/>
        </w:rPr>
        <w:t>складається з таких змістових</w:t>
      </w:r>
      <w:r w:rsidR="0031247A" w:rsidRPr="00361EAE">
        <w:rPr>
          <w:rFonts w:ascii="Times New Roman" w:hAnsi="Times New Roman" w:cs="Times New Roman"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sz w:val="24"/>
          <w:szCs w:val="24"/>
        </w:rPr>
        <w:t>модулів:</w:t>
      </w:r>
    </w:p>
    <w:p w:rsidR="002F5A0C" w:rsidRPr="00361EAE" w:rsidRDefault="002F5A0C" w:rsidP="00361EA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Іноземний науковий дискурс. </w:t>
      </w:r>
    </w:p>
    <w:p w:rsidR="00CC06BC" w:rsidRPr="00361EAE" w:rsidRDefault="00886A0F" w:rsidP="00361EA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>Науково-письмова і науково-ділова комунікація.</w:t>
      </w:r>
    </w:p>
    <w:p w:rsidR="00886A0F" w:rsidRPr="00361EAE" w:rsidRDefault="004E174A" w:rsidP="005C0DFE">
      <w:pPr>
        <w:pStyle w:val="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Мета та завдання </w:t>
      </w:r>
      <w:r w:rsidR="00886A0F" w:rsidRPr="00361EAE">
        <w:rPr>
          <w:rFonts w:ascii="Times New Roman" w:hAnsi="Times New Roman" w:cs="Times New Roman"/>
          <w:sz w:val="24"/>
          <w:szCs w:val="24"/>
        </w:rPr>
        <w:t xml:space="preserve">вивчення </w:t>
      </w:r>
      <w:r w:rsidRPr="00361EAE">
        <w:rPr>
          <w:rFonts w:ascii="Times New Roman" w:hAnsi="Times New Roman" w:cs="Times New Roman"/>
          <w:sz w:val="24"/>
          <w:szCs w:val="24"/>
        </w:rPr>
        <w:t>навчальної дисципліни</w:t>
      </w:r>
    </w:p>
    <w:p w:rsidR="005C0DFE" w:rsidRPr="005C0DFE" w:rsidRDefault="005C0DFE" w:rsidP="005C0DFE">
      <w:pPr>
        <w:spacing w:after="6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b/>
          <w:sz w:val="24"/>
          <w:szCs w:val="24"/>
        </w:rPr>
        <w:t>Загальною метою викладання</w:t>
      </w:r>
      <w:r w:rsidRPr="005C0DFE">
        <w:rPr>
          <w:rFonts w:ascii="Times New Roman" w:hAnsi="Times New Roman" w:cs="Times New Roman"/>
          <w:sz w:val="24"/>
          <w:szCs w:val="24"/>
        </w:rPr>
        <w:t xml:space="preserve"> навчальної дисципліни «Основи наукової комунікації іноземною мовою» є практичне оволодіння студентами системою англійської мови та нормативною базою її функціонування в комунікативно-мовленнєвих ситуаціях у сфері їхньої майбутньої професійної діяльності, якісна підготовка фахівця до іншомовн</w:t>
      </w:r>
      <w:r>
        <w:rPr>
          <w:rFonts w:ascii="Times New Roman" w:hAnsi="Times New Roman" w:cs="Times New Roman"/>
          <w:sz w:val="24"/>
          <w:szCs w:val="24"/>
        </w:rPr>
        <w:t>ого спілкування в сфері туризму</w:t>
      </w:r>
      <w:r w:rsidRPr="005C0DFE">
        <w:rPr>
          <w:rFonts w:ascii="Times New Roman" w:hAnsi="Times New Roman" w:cs="Times New Roman"/>
          <w:sz w:val="24"/>
          <w:szCs w:val="24"/>
        </w:rPr>
        <w:t>, д</w:t>
      </w:r>
      <w:r>
        <w:rPr>
          <w:rFonts w:ascii="Times New Roman" w:hAnsi="Times New Roman" w:cs="Times New Roman"/>
          <w:sz w:val="24"/>
          <w:szCs w:val="24"/>
        </w:rPr>
        <w:t>ілових та наукових колах.</w:t>
      </w:r>
    </w:p>
    <w:p w:rsidR="005C0DFE" w:rsidRP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Під час навчання студентів іноземної мови у вищій школі реалізуються також практична, освітня, виховна і розвиваюча цілі.</w:t>
      </w:r>
    </w:p>
    <w:p w:rsidR="005C0DFE" w:rsidRP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  <w:u w:val="single"/>
        </w:rPr>
        <w:t>Практична мета:</w:t>
      </w:r>
      <w:r w:rsidRPr="005C0DFE">
        <w:rPr>
          <w:rFonts w:ascii="Times New Roman" w:hAnsi="Times New Roman" w:cs="Times New Roman"/>
          <w:sz w:val="24"/>
          <w:szCs w:val="24"/>
        </w:rPr>
        <w:t xml:space="preserve"> сформувати практичні навички та вміння спілкування у ділових ситуаціях, закріпити на практиці вже набуті знання з англійської мови</w:t>
      </w:r>
      <w:r>
        <w:rPr>
          <w:rFonts w:ascii="Times New Roman" w:hAnsi="Times New Roman" w:cs="Times New Roman"/>
          <w:sz w:val="24"/>
          <w:szCs w:val="24"/>
        </w:rPr>
        <w:t>, розширювати лексичний запас наукового характеру</w:t>
      </w:r>
      <w:r w:rsidRPr="005C0DFE">
        <w:rPr>
          <w:rFonts w:ascii="Times New Roman" w:hAnsi="Times New Roman" w:cs="Times New Roman"/>
          <w:sz w:val="24"/>
          <w:szCs w:val="24"/>
        </w:rPr>
        <w:t>.</w:t>
      </w:r>
    </w:p>
    <w:p w:rsidR="005C0DFE" w:rsidRP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  <w:u w:val="single"/>
        </w:rPr>
        <w:lastRenderedPageBreak/>
        <w:t>Освітня мета:</w:t>
      </w:r>
      <w:r w:rsidRPr="005C0DFE">
        <w:rPr>
          <w:rFonts w:ascii="Times New Roman" w:hAnsi="Times New Roman" w:cs="Times New Roman"/>
          <w:sz w:val="24"/>
          <w:szCs w:val="24"/>
        </w:rPr>
        <w:t xml:space="preserve"> поглибити знання учнів з англійської мови, сформувати уявлення учнів про типові ділові ситуації, діловий етикет.</w:t>
      </w:r>
    </w:p>
    <w:p w:rsidR="005C0DFE" w:rsidRP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  <w:u w:val="single"/>
        </w:rPr>
        <w:t>Розвивальна мета:</w:t>
      </w:r>
      <w:r w:rsidRPr="005C0DFE">
        <w:rPr>
          <w:rFonts w:ascii="Times New Roman" w:hAnsi="Times New Roman" w:cs="Times New Roman"/>
          <w:sz w:val="24"/>
          <w:szCs w:val="24"/>
        </w:rPr>
        <w:t xml:space="preserve"> розвивати навички та вміння спілкування у широкому спектрі ділових ситуацій, розвивати культуру ділового спілкування.</w:t>
      </w:r>
    </w:p>
    <w:p w:rsidR="00886A0F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  <w:u w:val="single"/>
        </w:rPr>
        <w:t>Виховна мета:</w:t>
      </w:r>
      <w:r w:rsidRPr="005C0DFE">
        <w:rPr>
          <w:rFonts w:ascii="Times New Roman" w:hAnsi="Times New Roman" w:cs="Times New Roman"/>
          <w:sz w:val="24"/>
          <w:szCs w:val="24"/>
        </w:rPr>
        <w:t xml:space="preserve"> формувати культуру ділового спілкування, виховувати почуття впевненості, колективної підтримки та згуртованості.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b/>
          <w:sz w:val="24"/>
          <w:szCs w:val="24"/>
        </w:rPr>
      </w:pPr>
      <w:r w:rsidRPr="005C0DFE">
        <w:rPr>
          <w:rFonts w:ascii="Times New Roman" w:hAnsi="Times New Roman" w:cs="Times New Roman"/>
          <w:b/>
          <w:sz w:val="24"/>
          <w:szCs w:val="24"/>
        </w:rPr>
        <w:t>Завдання:</w:t>
      </w:r>
    </w:p>
    <w:p w:rsidR="00886A0F" w:rsidRPr="00361EAE" w:rsidRDefault="00886A0F" w:rsidP="005C0DFE">
      <w:pPr>
        <w:spacing w:before="240"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сформувати у магістрів загальні та професійно-орієнтовані комунікативні мовленнєві компетенції (лінгвістичну, соціолінгвістичну і прагматичну) для забезпечення їхнього ефективного спілкування в академічному та професійному середовищі.  </w:t>
      </w:r>
    </w:p>
    <w:p w:rsidR="00886A0F" w:rsidRPr="00361EAE" w:rsidRDefault="00886A0F" w:rsidP="005C0DFE">
      <w:pPr>
        <w:spacing w:before="24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сформувати у магістрів загальні компетенції; сприяти розвитку здібностей до самооцінки та здатності до самостійного навчання, що дозволятиме магістрам продовжувати навчання в академічному і професійному середовищі як під час навчання у ВНЗ, так і після отримання диплома про вищу освіту.  </w:t>
      </w:r>
    </w:p>
    <w:p w:rsidR="00886A0F" w:rsidRPr="00361EAE" w:rsidRDefault="00886A0F" w:rsidP="00361EA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залучити магістрів до таких академічних видів діяльності, які активізують і далі розвивають увесь спектр їхніх пізнавальних здібностей.  </w:t>
      </w:r>
    </w:p>
    <w:p w:rsidR="00886A0F" w:rsidRPr="00361EAE" w:rsidRDefault="00886A0F" w:rsidP="00361EA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допомогти магістрам у формуванні загальних </w:t>
      </w:r>
      <w:proofErr w:type="spellStart"/>
      <w:r w:rsidRPr="00361EAE">
        <w:rPr>
          <w:rFonts w:ascii="Times New Roman" w:hAnsi="Times New Roman" w:cs="Times New Roman"/>
          <w:sz w:val="24"/>
          <w:szCs w:val="24"/>
        </w:rPr>
        <w:t>компетенцій</w:t>
      </w:r>
      <w:proofErr w:type="spellEnd"/>
      <w:r w:rsidRPr="00361EAE">
        <w:rPr>
          <w:rFonts w:ascii="Times New Roman" w:hAnsi="Times New Roman" w:cs="Times New Roman"/>
          <w:sz w:val="24"/>
          <w:szCs w:val="24"/>
        </w:rPr>
        <w:t xml:space="preserve"> з метою розвитку їх особистої мотивації; </w:t>
      </w:r>
    </w:p>
    <w:p w:rsidR="00886A0F" w:rsidRPr="00361EAE" w:rsidRDefault="00886A0F" w:rsidP="00361EA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зміцнювати впевненість студентів як користувачів мови, а також їх позитивне ставлення до вивчення мови.  </w:t>
      </w:r>
    </w:p>
    <w:p w:rsidR="00886A0F" w:rsidRPr="00361EAE" w:rsidRDefault="00886A0F" w:rsidP="00361EA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 xml:space="preserve">- сприяти становленню критичного самоусвідомлення та вмінь спілкуватися і робити вагомий внесок у міжнародне середовище, що постійно змінюється.  </w:t>
      </w:r>
    </w:p>
    <w:p w:rsidR="00886A0F" w:rsidRDefault="00886A0F" w:rsidP="00361EAE">
      <w:pPr>
        <w:spacing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>- досягти широкого розуміння важливих і різнопланових міжнародних соціокультурних проблем, для того щоб діяти належним чином у культурному розмаїтті професійних та академічних ситуацій.</w:t>
      </w:r>
    </w:p>
    <w:p w:rsidR="005C0DFE" w:rsidRP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b/>
          <w:sz w:val="24"/>
          <w:szCs w:val="24"/>
        </w:rPr>
      </w:pPr>
      <w:r w:rsidRPr="005C0DFE">
        <w:rPr>
          <w:rFonts w:ascii="Times New Roman" w:hAnsi="Times New Roman" w:cs="Times New Roman"/>
          <w:b/>
          <w:sz w:val="24"/>
          <w:szCs w:val="24"/>
        </w:rPr>
        <w:t>В результаті вивчення дисципліни магістрант повинен:</w:t>
      </w:r>
    </w:p>
    <w:p w:rsidR="005C0DFE" w:rsidRDefault="005C0DFE" w:rsidP="005C0DFE">
      <w:pPr>
        <w:spacing w:line="240" w:lineRule="auto"/>
        <w:ind w:firstLine="300"/>
        <w:rPr>
          <w:rFonts w:ascii="Times New Roman" w:hAnsi="Times New Roman" w:cs="Times New Roman"/>
          <w:b/>
          <w:sz w:val="24"/>
          <w:szCs w:val="24"/>
        </w:rPr>
      </w:pPr>
      <w:r w:rsidRPr="005C0DFE">
        <w:rPr>
          <w:rFonts w:ascii="Times New Roman" w:hAnsi="Times New Roman" w:cs="Times New Roman"/>
          <w:b/>
          <w:sz w:val="24"/>
          <w:szCs w:val="24"/>
        </w:rPr>
        <w:t>знати: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Лексичні та граматичні особливості наукового стилю;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Основи перекладу, усного та письмового;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Особливості ділової та наукової документації.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b/>
          <w:sz w:val="24"/>
          <w:szCs w:val="24"/>
        </w:rPr>
      </w:pPr>
      <w:r w:rsidRPr="005C0DFE">
        <w:rPr>
          <w:rFonts w:ascii="Times New Roman" w:hAnsi="Times New Roman" w:cs="Times New Roman"/>
          <w:b/>
          <w:sz w:val="24"/>
          <w:szCs w:val="24"/>
        </w:rPr>
        <w:t>вміти: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5C0DFE">
        <w:rPr>
          <w:rFonts w:ascii="Times New Roman" w:hAnsi="Times New Roman" w:cs="Times New Roman"/>
          <w:sz w:val="24"/>
          <w:szCs w:val="24"/>
        </w:rPr>
        <w:t>исьмово перекладати тексти за професійним спрямування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C0DFE">
        <w:rPr>
          <w:rFonts w:ascii="Times New Roman" w:hAnsi="Times New Roman" w:cs="Times New Roman"/>
          <w:sz w:val="24"/>
          <w:szCs w:val="24"/>
        </w:rPr>
        <w:t>;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Вести професійні бесіду та конференції;</w:t>
      </w:r>
    </w:p>
    <w:p w:rsidR="005C0DFE" w:rsidRP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Дотримуватися норм ділового етикету;</w:t>
      </w:r>
    </w:p>
    <w:p w:rsid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DFE">
        <w:rPr>
          <w:rFonts w:ascii="Times New Roman" w:hAnsi="Times New Roman" w:cs="Times New Roman"/>
          <w:sz w:val="24"/>
          <w:szCs w:val="24"/>
        </w:rPr>
        <w:t>•</w:t>
      </w:r>
      <w:r w:rsidRPr="005C0DFE">
        <w:rPr>
          <w:rFonts w:ascii="Times New Roman" w:hAnsi="Times New Roman" w:cs="Times New Roman"/>
          <w:sz w:val="24"/>
          <w:szCs w:val="24"/>
        </w:rPr>
        <w:tab/>
        <w:t>Вести ділову та наукову документації.</w:t>
      </w:r>
    </w:p>
    <w:p w:rsidR="005C0DFE" w:rsidRDefault="005C0DFE" w:rsidP="005C0DFE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</w:p>
    <w:p w:rsidR="005C0DFE" w:rsidRPr="006664E1" w:rsidRDefault="005C0DFE" w:rsidP="005C0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0D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Компетенції, що набуваються при вивченні дисципліни: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 xml:space="preserve">Метою навчання іноземним мовам є формування іншомовної </w:t>
      </w:r>
      <w:r w:rsidRPr="005B19B7">
        <w:rPr>
          <w:rFonts w:ascii="Times New Roman" w:hAnsi="Times New Roman" w:cs="Times New Roman"/>
          <w:sz w:val="24"/>
          <w:szCs w:val="24"/>
          <w:u w:val="single"/>
        </w:rPr>
        <w:t>комунікативної компетенції</w:t>
      </w:r>
      <w:r w:rsidRPr="005B19B7">
        <w:rPr>
          <w:rFonts w:ascii="Times New Roman" w:hAnsi="Times New Roman" w:cs="Times New Roman"/>
          <w:sz w:val="24"/>
          <w:szCs w:val="24"/>
        </w:rPr>
        <w:t xml:space="preserve">, яка включає в себе: </w:t>
      </w:r>
    </w:p>
    <w:p w:rsidR="005B19B7" w:rsidRPr="005B19B7" w:rsidRDefault="005B19B7" w:rsidP="005B19B7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19B7">
        <w:rPr>
          <w:rFonts w:ascii="Times New Roman" w:hAnsi="Times New Roman" w:cs="Times New Roman"/>
          <w:sz w:val="24"/>
          <w:szCs w:val="24"/>
          <w:u w:val="single"/>
        </w:rPr>
        <w:t xml:space="preserve">мовну компетенцію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>ф</w:t>
      </w:r>
      <w:r w:rsidRPr="005B19B7">
        <w:rPr>
          <w:rFonts w:ascii="Times New Roman" w:eastAsia="TimesNewRoman" w:hAnsi="Times New Roman" w:cs="Times New Roman"/>
          <w:sz w:val="24"/>
          <w:szCs w:val="24"/>
        </w:rPr>
        <w:t xml:space="preserve">онетичну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lastRenderedPageBreak/>
        <w:t xml:space="preserve">граматичну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 xml:space="preserve">лексичну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>орфографічну</w:t>
      </w:r>
    </w:p>
    <w:p w:rsidR="005B19B7" w:rsidRPr="005B19B7" w:rsidRDefault="005B19B7" w:rsidP="005B19B7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19B7">
        <w:rPr>
          <w:rFonts w:ascii="Times New Roman" w:eastAsia="TimesNewRoman" w:hAnsi="Times New Roman" w:cs="Times New Roman"/>
          <w:sz w:val="24"/>
          <w:szCs w:val="24"/>
          <w:u w:val="single"/>
        </w:rPr>
        <w:t xml:space="preserve">мовленнєву компетенцію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>аудіювання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>говоріння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 xml:space="preserve">читання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eastAsia="TimesNewRoman" w:hAnsi="Times New Roman" w:cs="Times New Roman"/>
          <w:sz w:val="24"/>
          <w:szCs w:val="24"/>
        </w:rPr>
        <w:t>письмо</w:t>
      </w:r>
    </w:p>
    <w:p w:rsidR="005B19B7" w:rsidRPr="005B19B7" w:rsidRDefault="005B19B7" w:rsidP="005B19B7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19B7">
        <w:rPr>
          <w:rFonts w:ascii="Times New Roman" w:eastAsia="TimesNewRoman" w:hAnsi="Times New Roman" w:cs="Times New Roman"/>
          <w:sz w:val="24"/>
          <w:szCs w:val="24"/>
          <w:u w:val="single"/>
        </w:rPr>
        <w:t>соціокультурну компетенцію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>країнознавча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>лінгвокраїнознавча компетенція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 xml:space="preserve">Комунікативна  компетентність студентів вишів формується шляхом ознайомлення студентів із фаховими текстами, спілкування з носіями мови, ознайомлення з останніми науковими досягненнями у тій чи іншій галузі науки країни, мова якої вивчається, розширення загальної ерудиції, що вкрай важливо для майбутнього фахівця. Таким чином, результатом сформованості іншомовної компетентності виступає мовна особистість, що є універсальною, </w:t>
      </w:r>
      <w:proofErr w:type="spellStart"/>
      <w:r w:rsidRPr="005B19B7">
        <w:rPr>
          <w:rFonts w:ascii="Times New Roman" w:hAnsi="Times New Roman" w:cs="Times New Roman"/>
          <w:sz w:val="24"/>
          <w:szCs w:val="24"/>
        </w:rPr>
        <w:t>загальнопедагогічною</w:t>
      </w:r>
      <w:proofErr w:type="spellEnd"/>
      <w:r w:rsidRPr="005B19B7">
        <w:rPr>
          <w:rFonts w:ascii="Times New Roman" w:hAnsi="Times New Roman" w:cs="Times New Roman"/>
          <w:sz w:val="24"/>
          <w:szCs w:val="24"/>
        </w:rPr>
        <w:t xml:space="preserve"> категорією, яка характеризується такими якостями особистості індивіда як розкутість, творчість, самостійність, здатність будувати взаємодію й взаєморозуміння з партнерами спілкування, включатися в сучасні світові процеси розвитку цивілізації, вдосконалення людського суспільства.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5B19B7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Комунікативна компетентність</w:t>
      </w:r>
      <w:r w:rsidRPr="005B19B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— здатність особистості застосувати у конкретному спілкуванні знання мови, способи взаємодії з навколишніми й віддаленими людьми та подіями, навички роботи у групі, володіння різними соціальними ролями.</w:t>
      </w:r>
    </w:p>
    <w:p w:rsidR="005B19B7" w:rsidRPr="005B19B7" w:rsidRDefault="005B19B7" w:rsidP="005B19B7">
      <w:pPr>
        <w:shd w:val="clear" w:color="auto" w:fill="FFFFFF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Метою вивчення іноземних мов є формування в учнів комунікативної компетентності шляхом засвоєння доступного і необхідного обсягу знань з мови навчання, панування всіх видів мовленнєвої діяльності та набуття певного соціального досвіду.</w:t>
      </w:r>
    </w:p>
    <w:p w:rsidR="005B19B7" w:rsidRPr="005B19B7" w:rsidRDefault="005B19B7" w:rsidP="005B19B7">
      <w:pPr>
        <w:shd w:val="clear" w:color="auto" w:fill="FFFFFF"/>
        <w:spacing w:before="120" w:after="0" w:line="360" w:lineRule="auto"/>
        <w:ind w:firstLine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Для досягнення зазначеної мети передбачається виконання таких завдань: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формування в учнів мотивації вивчення мови;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забезпечення гармонійного розвитку усіх видів мовленнєвої діяльності (слухання, говоріння, читання і письма);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формування комунікативних умінь;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опанування найважливіших функціональних складових мовної системи з урахуванням особливостей фонетичної і граматичної систем кожної з мов, що вивчаються;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соціально-культурний розвиток особистості;</w:t>
      </w:r>
    </w:p>
    <w:p w:rsidR="005B19B7" w:rsidRPr="005B19B7" w:rsidRDefault="005B19B7" w:rsidP="005B19B7">
      <w:pPr>
        <w:numPr>
          <w:ilvl w:val="0"/>
          <w:numId w:val="18"/>
        </w:numPr>
        <w:shd w:val="clear" w:color="auto" w:fill="FFFFFF"/>
        <w:spacing w:before="100" w:beforeAutospacing="1" w:after="0" w:line="360" w:lineRule="auto"/>
        <w:ind w:left="384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eastAsia="Times New Roman" w:hAnsi="Times New Roman" w:cs="Times New Roman"/>
          <w:color w:val="252525"/>
          <w:sz w:val="24"/>
          <w:szCs w:val="24"/>
        </w:rPr>
        <w:t>формування вміння навчатися самостійно.</w:t>
      </w:r>
    </w:p>
    <w:p w:rsidR="005B19B7" w:rsidRPr="005B19B7" w:rsidRDefault="005B19B7" w:rsidP="005B19B7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Мовна компетенція – це засвоєння, усвідомлення мовних норм, що склалися історично в фонетиці, лексиці, граматиці, орфоепії, семантиці, стилістиці та адекватне їх застосування в будь-якій людській діяльності в процесі використання певної мови. </w:t>
      </w:r>
    </w:p>
    <w:p w:rsidR="005B19B7" w:rsidRPr="005B19B7" w:rsidRDefault="005B19B7" w:rsidP="005B19B7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>Мовна компетенція – це інтегративне явище, що охоплює цілу низку  спеціальних здібностей, знань, умінь, навичок, стратегій і тактик мовної поведінки, установок для успішного здійснення мовленнєвої діяльності в конкретних умовах спілкування. Цей вид компетенції властивий високоосвіченій, культурній людині, сформованій особистості.</w:t>
      </w:r>
    </w:p>
    <w:p w:rsidR="005B19B7" w:rsidRPr="005B19B7" w:rsidRDefault="005B19B7" w:rsidP="005B19B7">
      <w:pPr>
        <w:pStyle w:val="a7"/>
        <w:widowControl w:val="0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>Мовленнєва компетенція − це вміння адекватно  і доречно практично користуватися мовою  в конкретних ситуаціях (висловлювати свої думки, бажання, наміри, прохання тощо), використовувати для цього як мовні, так і позамовні (міміка, жести, рухи) та інтонаційні засоби виразності  мовлення.</w:t>
      </w:r>
    </w:p>
    <w:p w:rsidR="005B19B7" w:rsidRPr="005B19B7" w:rsidRDefault="005B19B7" w:rsidP="005B19B7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Лексична компетенція − наявність певного запасу слів у  межах професійного розвитку, здатність до адекватного використання  лексем, доречне вживання образних виразів, приказок, прислів'їв, фразеологічних зворотів. 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 xml:space="preserve">Одним із принципів вивчення іноземних мов є принцип </w:t>
      </w:r>
      <w:proofErr w:type="spellStart"/>
      <w:r w:rsidRPr="005B19B7">
        <w:rPr>
          <w:rFonts w:ascii="Times New Roman" w:hAnsi="Times New Roman" w:cs="Times New Roman"/>
          <w:sz w:val="24"/>
          <w:szCs w:val="24"/>
        </w:rPr>
        <w:t>культуровідповідності</w:t>
      </w:r>
      <w:proofErr w:type="spellEnd"/>
      <w:r w:rsidRPr="005B19B7">
        <w:rPr>
          <w:rFonts w:ascii="Times New Roman" w:hAnsi="Times New Roman" w:cs="Times New Roman"/>
          <w:sz w:val="24"/>
          <w:szCs w:val="24"/>
        </w:rPr>
        <w:t xml:space="preserve"> і міжкультурної взаємодії, який  передбачає таку організацію навчального процесу, за якої враховуються національно-культурні особливості країни, мова якої вивчається. 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 xml:space="preserve">Країнознавча компетенція – це знання учнів про культуру країни, мова якої вивчається (знання історії, географії, економіки, державного устрою, особливостей побуту, традицій та звичаїв країни). Лінгвокраїнознавча компетенція передбачає оволодіння учнями особливостями мовленнєвої та </w:t>
      </w:r>
      <w:proofErr w:type="spellStart"/>
      <w:r w:rsidRPr="005B19B7">
        <w:rPr>
          <w:rFonts w:ascii="Times New Roman" w:hAnsi="Times New Roman" w:cs="Times New Roman"/>
          <w:sz w:val="24"/>
          <w:szCs w:val="24"/>
        </w:rPr>
        <w:t>немовленнєвої</w:t>
      </w:r>
      <w:proofErr w:type="spellEnd"/>
      <w:r w:rsidRPr="005B19B7">
        <w:rPr>
          <w:rFonts w:ascii="Times New Roman" w:hAnsi="Times New Roman" w:cs="Times New Roman"/>
          <w:sz w:val="24"/>
          <w:szCs w:val="24"/>
        </w:rPr>
        <w:t xml:space="preserve"> (міміка, жести, що супроводжують висловлювання) поведінки носіїв мови в певних ситуаціях спілкування, тобто сформованість в учнів цілісної системи уявлень про національно-культурні особливості країни, що дозволяє асоціювати з мовною одиницею ту ж інформацію, що й носії мови, і досягати у такий спосіб повноцінної комунікації. 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sz w:val="24"/>
          <w:szCs w:val="24"/>
        </w:rPr>
        <w:t xml:space="preserve">Соціокультурна компетенція - це вміння і готовність застосовувати сукупність соціолінгвістичних, </w:t>
      </w:r>
      <w:proofErr w:type="spellStart"/>
      <w:r w:rsidRPr="005B19B7">
        <w:rPr>
          <w:rFonts w:ascii="Times New Roman" w:hAnsi="Times New Roman" w:cs="Times New Roman"/>
          <w:sz w:val="24"/>
          <w:szCs w:val="24"/>
        </w:rPr>
        <w:t>соціопсихологічних</w:t>
      </w:r>
      <w:proofErr w:type="spellEnd"/>
      <w:r w:rsidRPr="005B19B7">
        <w:rPr>
          <w:rFonts w:ascii="Times New Roman" w:hAnsi="Times New Roman" w:cs="Times New Roman"/>
          <w:sz w:val="24"/>
          <w:szCs w:val="24"/>
        </w:rPr>
        <w:t>, країнознавчих та міжкультурних знань для досягнення порозуміння між особами або групами, які є представниками різних соціумів, мовними засобами та в межах соціокультурного контексту однієї із сторін.</w:t>
      </w:r>
    </w:p>
    <w:p w:rsidR="005B19B7" w:rsidRPr="005B19B7" w:rsidRDefault="005B19B7" w:rsidP="005B19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Володіти мовою професійного спілкування - це: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вільно послуговуватися усім багатством лексичних засобів з фаху;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дотримуватися граматичних, лексичних, стилістичних, акцентологічних та інших норм професійного спілкування; 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знати спеціальну термінологію, специфічні найменування відповідної професійної сфери; </w:t>
      </w:r>
    </w:p>
    <w:p w:rsidR="005B19B7" w:rsidRPr="005B19B7" w:rsidRDefault="005B19B7" w:rsidP="005B19B7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 xml:space="preserve">використовувати усі ці знання на практиці, доречно поєднуючи вербальні й невербальні засоби спілкування. </w:t>
      </w:r>
    </w:p>
    <w:p w:rsidR="005B19B7" w:rsidRPr="005B19B7" w:rsidRDefault="005B19B7" w:rsidP="005B19B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9B7">
        <w:rPr>
          <w:rFonts w:ascii="Times New Roman" w:hAnsi="Times New Roman" w:cs="Times New Roman"/>
          <w:color w:val="000000"/>
          <w:sz w:val="24"/>
          <w:szCs w:val="24"/>
        </w:rPr>
        <w:t>Професійна мова – це насамперед термінологія, притаманна тій чи іншій галузі науки, техніки, мистецтва, вона виокремлюється відповідно до сфери трудової діяльності, де активно функціонує.</w:t>
      </w:r>
    </w:p>
    <w:p w:rsidR="00F07029" w:rsidRPr="00361EAE" w:rsidRDefault="00F07029" w:rsidP="00361EAE">
      <w:pPr>
        <w:pStyle w:val="a7"/>
        <w:spacing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2F5A0C" w:rsidRPr="007D2A0D" w:rsidRDefault="004E174A" w:rsidP="007D2A0D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EAE">
        <w:rPr>
          <w:rFonts w:ascii="Times New Roman" w:hAnsi="Times New Roman" w:cs="Times New Roman"/>
          <w:b/>
          <w:bCs/>
          <w:sz w:val="24"/>
          <w:szCs w:val="24"/>
        </w:rPr>
        <w:t>Інформаційний</w:t>
      </w:r>
      <w:r w:rsidR="002F5A0C" w:rsidRPr="00361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b/>
          <w:bCs/>
          <w:sz w:val="24"/>
          <w:szCs w:val="24"/>
        </w:rPr>
        <w:t>обсяг</w:t>
      </w:r>
      <w:r w:rsidR="002F5A0C" w:rsidRPr="00361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b/>
          <w:sz w:val="24"/>
          <w:szCs w:val="24"/>
        </w:rPr>
        <w:t>навчальної</w:t>
      </w:r>
      <w:r w:rsidR="002F5A0C" w:rsidRPr="00361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EAE">
        <w:rPr>
          <w:rFonts w:ascii="Times New Roman" w:hAnsi="Times New Roman" w:cs="Times New Roman"/>
          <w:b/>
          <w:bCs/>
          <w:sz w:val="24"/>
          <w:szCs w:val="24"/>
        </w:rPr>
        <w:t>дисципліни</w:t>
      </w:r>
      <w:r w:rsidR="002F5A0C" w:rsidRPr="00361E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5207A" w:rsidRPr="00361EAE" w:rsidRDefault="004E174A" w:rsidP="00361E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1EAE">
        <w:rPr>
          <w:rFonts w:ascii="Times New Roman" w:hAnsi="Times New Roman" w:cs="Times New Roman"/>
          <w:b/>
          <w:sz w:val="24"/>
          <w:szCs w:val="24"/>
        </w:rPr>
        <w:t>З</w:t>
      </w:r>
      <w:r w:rsidR="0045207A" w:rsidRPr="00361EAE">
        <w:rPr>
          <w:rFonts w:ascii="Times New Roman" w:hAnsi="Times New Roman" w:cs="Times New Roman"/>
          <w:b/>
          <w:sz w:val="24"/>
          <w:szCs w:val="24"/>
        </w:rPr>
        <w:t xml:space="preserve">містовий модуль 1. </w:t>
      </w:r>
      <w:r w:rsidR="002F5A0C" w:rsidRPr="00361EAE">
        <w:rPr>
          <w:rFonts w:ascii="Times New Roman" w:hAnsi="Times New Roman" w:cs="Times New Roman"/>
          <w:b/>
          <w:sz w:val="24"/>
          <w:szCs w:val="24"/>
        </w:rPr>
        <w:t>Іноземний науковий дискурс.</w:t>
      </w:r>
      <w:r w:rsidR="002F5A0C" w:rsidRPr="00361EAE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Ділова подорож за кордон на наукову конференцію</w:t>
      </w:r>
      <w:r w:rsidR="00011F47" w:rsidRPr="00361E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011F47" w:rsidRDefault="00B62380" w:rsidP="00361EA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Вступ до дисципліни.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011F47" w:rsidRPr="00361EAE">
        <w:rPr>
          <w:rFonts w:ascii="Times New Roman" w:hAnsi="Times New Roman" w:cs="Times New Roman"/>
          <w:sz w:val="24"/>
          <w:szCs w:val="24"/>
        </w:rPr>
        <w:t>. 2 год.</w:t>
      </w:r>
    </w:p>
    <w:p w:rsidR="00B62380" w:rsidRDefault="00B62380" w:rsidP="00B62380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звернення та привітання. Вивчення Лексичних одиниць стосовно опису зовнішності. В аеропорті. Правила проходження митного контролю. </w:t>
      </w:r>
    </w:p>
    <w:p w:rsidR="00011F47" w:rsidRDefault="00B62380" w:rsidP="00B6238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380">
        <w:rPr>
          <w:rFonts w:ascii="Times New Roman" w:hAnsi="Times New Roman" w:cs="Times New Roman"/>
          <w:sz w:val="24"/>
          <w:szCs w:val="24"/>
        </w:rPr>
        <w:t xml:space="preserve">В англомовній країні. </w:t>
      </w:r>
      <w:r w:rsidR="00011F47" w:rsidRPr="00B6238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1F47" w:rsidRPr="00B62380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B6238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B62380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B6238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011F47" w:rsidRPr="00B62380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B62380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="00011F47" w:rsidRPr="00B62380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B62380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011F47" w:rsidRPr="00B62380">
        <w:rPr>
          <w:rFonts w:ascii="Times New Roman" w:hAnsi="Times New Roman" w:cs="Times New Roman"/>
          <w:sz w:val="24"/>
          <w:szCs w:val="24"/>
        </w:rPr>
        <w:t>. 2 год.</w:t>
      </w:r>
    </w:p>
    <w:p w:rsidR="00D60334" w:rsidRDefault="00B62380" w:rsidP="00D6033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Напрямки в місті. Ситуації в готелі</w:t>
      </w:r>
      <w:r w:rsidR="00D60334">
        <w:rPr>
          <w:rFonts w:ascii="Times New Roman" w:hAnsi="Times New Roman" w:cs="Times New Roman"/>
          <w:sz w:val="24"/>
          <w:szCs w:val="24"/>
        </w:rPr>
        <w:t xml:space="preserve">. Замовлення їжі. Гроші, валюти світу. </w:t>
      </w:r>
      <w:proofErr w:type="spellStart"/>
      <w:r w:rsidR="00D60334">
        <w:rPr>
          <w:rFonts w:ascii="Times New Roman" w:hAnsi="Times New Roman" w:cs="Times New Roman"/>
          <w:sz w:val="24"/>
          <w:szCs w:val="24"/>
        </w:rPr>
        <w:t>Шоппінг</w:t>
      </w:r>
      <w:proofErr w:type="spellEnd"/>
      <w:r w:rsidR="00D60334">
        <w:rPr>
          <w:rFonts w:ascii="Times New Roman" w:hAnsi="Times New Roman" w:cs="Times New Roman"/>
          <w:sz w:val="24"/>
          <w:szCs w:val="24"/>
        </w:rPr>
        <w:t xml:space="preserve">. Телефонні розмови. </w:t>
      </w:r>
    </w:p>
    <w:p w:rsidR="00011F47" w:rsidRDefault="00D60334" w:rsidP="00D6033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34">
        <w:rPr>
          <w:rFonts w:ascii="Times New Roman" w:hAnsi="Times New Roman" w:cs="Times New Roman"/>
          <w:sz w:val="24"/>
          <w:szCs w:val="24"/>
        </w:rPr>
        <w:t>Організація</w:t>
      </w:r>
      <w:r w:rsidR="00B62380" w:rsidRPr="00D60334">
        <w:rPr>
          <w:rFonts w:ascii="Times New Roman" w:hAnsi="Times New Roman" w:cs="Times New Roman"/>
          <w:sz w:val="24"/>
          <w:szCs w:val="24"/>
        </w:rPr>
        <w:t xml:space="preserve"> конференції. </w:t>
      </w:r>
      <w:r w:rsidR="00011F47" w:rsidRPr="00D60334">
        <w:rPr>
          <w:rFonts w:ascii="Times New Roman" w:hAnsi="Times New Roman" w:cs="Times New Roman"/>
          <w:sz w:val="24"/>
          <w:szCs w:val="24"/>
          <w:lang w:val="en-US"/>
        </w:rPr>
        <w:t>Organization of conference</w:t>
      </w:r>
      <w:r w:rsidR="00011F47" w:rsidRPr="00D60334">
        <w:rPr>
          <w:rFonts w:ascii="Times New Roman" w:hAnsi="Times New Roman" w:cs="Times New Roman"/>
          <w:sz w:val="24"/>
          <w:szCs w:val="24"/>
        </w:rPr>
        <w:t>. 2 год.</w:t>
      </w:r>
    </w:p>
    <w:p w:rsidR="00D60334" w:rsidRPr="00D60334" w:rsidRDefault="00D60334" w:rsidP="00D60334">
      <w:pPr>
        <w:pStyle w:val="a7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Організація комітету. Перший, другий цикл </w:t>
      </w:r>
      <w:r w:rsidRPr="00D60334">
        <w:rPr>
          <w:rFonts w:ascii="Times New Roman" w:hAnsi="Times New Roman" w:cs="Times New Roman"/>
          <w:sz w:val="24"/>
          <w:szCs w:val="24"/>
        </w:rPr>
        <w:t>конференції</w:t>
      </w:r>
      <w:r>
        <w:rPr>
          <w:rFonts w:ascii="Times New Roman" w:hAnsi="Times New Roman" w:cs="Times New Roman"/>
          <w:sz w:val="24"/>
          <w:szCs w:val="24"/>
        </w:rPr>
        <w:t xml:space="preserve">. Обрання голови та його обов’язки. </w:t>
      </w:r>
    </w:p>
    <w:p w:rsidR="00011F47" w:rsidRDefault="00B62380" w:rsidP="00361EA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Моделі об’явлень та листів про міжнародні конференції.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Models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announcements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letters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="00011F47" w:rsidRPr="00361EAE">
        <w:rPr>
          <w:rFonts w:ascii="Times New Roman" w:hAnsi="Times New Roman" w:cs="Times New Roman"/>
          <w:sz w:val="24"/>
          <w:szCs w:val="24"/>
        </w:rPr>
        <w:t>. 2 год.</w:t>
      </w:r>
    </w:p>
    <w:p w:rsidR="00D60334" w:rsidRPr="00361EAE" w:rsidRDefault="00D60334" w:rsidP="00D60334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Зміст, сесії. Наукові публікації. Оренда залу для проведення заходу, розміщення та необхідне устаткування. Приклади інформаційних листівок, зміст і план побудови.</w:t>
      </w:r>
    </w:p>
    <w:p w:rsidR="00011F47" w:rsidRDefault="00B62380" w:rsidP="00B6238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60334">
        <w:rPr>
          <w:rFonts w:ascii="Times New Roman" w:hAnsi="Times New Roman" w:cs="Times New Roman"/>
          <w:sz w:val="24"/>
          <w:szCs w:val="24"/>
        </w:rPr>
        <w:t>міжнародні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60334">
        <w:rPr>
          <w:rFonts w:ascii="Times New Roman" w:hAnsi="Times New Roman" w:cs="Times New Roman"/>
          <w:sz w:val="24"/>
          <w:szCs w:val="24"/>
        </w:rPr>
        <w:t xml:space="preserve"> конференції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="00011F47" w:rsidRPr="00361EAE">
        <w:rPr>
          <w:rFonts w:ascii="Times New Roman" w:hAnsi="Times New Roman" w:cs="Times New Roman"/>
          <w:sz w:val="24"/>
          <w:szCs w:val="24"/>
        </w:rPr>
        <w:t>. 2 год.</w:t>
      </w:r>
    </w:p>
    <w:p w:rsidR="00D60334" w:rsidRPr="00361EAE" w:rsidRDefault="00D60334" w:rsidP="00D60334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 мета заходу, короткий виклад, план. Попередня реєстрація. Документи. Завершення конференції.</w:t>
      </w:r>
    </w:p>
    <w:p w:rsidR="00011F47" w:rsidRDefault="00B62380" w:rsidP="00361EA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Міжнародна зустріч.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="00011F47" w:rsidRPr="00361EAE">
        <w:rPr>
          <w:rFonts w:ascii="Times New Roman" w:hAnsi="Times New Roman" w:cs="Times New Roman"/>
          <w:sz w:val="24"/>
          <w:szCs w:val="24"/>
        </w:rPr>
        <w:t xml:space="preserve">. 2 год. </w:t>
      </w:r>
    </w:p>
    <w:p w:rsidR="00D60334" w:rsidRPr="00361EAE" w:rsidRDefault="00F96B9E" w:rsidP="00D60334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 та реєстрація. Запрошення та відповіді на питання. Програма. Зміст і публікації.</w:t>
      </w:r>
    </w:p>
    <w:p w:rsidR="00011F47" w:rsidRDefault="00B62380" w:rsidP="00361EA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Участь в роботі конференції.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Participation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D60334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="00011F47" w:rsidRPr="00361EAE">
        <w:rPr>
          <w:rFonts w:ascii="Times New Roman" w:hAnsi="Times New Roman" w:cs="Times New Roman"/>
          <w:sz w:val="24"/>
          <w:szCs w:val="24"/>
        </w:rPr>
        <w:t>. 2 год.</w:t>
      </w:r>
    </w:p>
    <w:p w:rsidR="00F96B9E" w:rsidRPr="00361EAE" w:rsidRDefault="00F96B9E" w:rsidP="00F96B9E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Підготовчий етап. Робота учасників делегацій. Наукова рада, рекомендації комітету.</w:t>
      </w:r>
    </w:p>
    <w:p w:rsidR="00011F47" w:rsidRDefault="00B62380" w:rsidP="00361EA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Анотація до статті.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Annotation</w:t>
      </w:r>
      <w:r w:rsidR="00011F47" w:rsidRPr="00F96B9E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1F47" w:rsidRPr="00F96B9E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F96B9E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011F47" w:rsidRPr="00361EAE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="00011F47" w:rsidRPr="00361EAE">
        <w:rPr>
          <w:rFonts w:ascii="Times New Roman" w:hAnsi="Times New Roman" w:cs="Times New Roman"/>
          <w:sz w:val="24"/>
          <w:szCs w:val="24"/>
        </w:rPr>
        <w:t>год</w:t>
      </w:r>
      <w:proofErr w:type="spellEnd"/>
    </w:p>
    <w:p w:rsidR="00F96B9E" w:rsidRDefault="00F96B9E" w:rsidP="00F96B9E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кліше побудови анотацій. План статті, заголовок і автор. Ідея і зміст.</w:t>
      </w:r>
    </w:p>
    <w:p w:rsidR="00F96B9E" w:rsidRPr="00361EAE" w:rsidRDefault="00F96B9E" w:rsidP="00F96B9E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11F47" w:rsidRPr="00361EAE" w:rsidRDefault="004E174A" w:rsidP="007D2A0D">
      <w:pPr>
        <w:pStyle w:val="a7"/>
        <w:spacing w:after="0" w:line="360" w:lineRule="auto"/>
        <w:ind w:left="6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1EAE">
        <w:rPr>
          <w:rFonts w:ascii="Times New Roman" w:hAnsi="Times New Roman" w:cs="Times New Roman"/>
          <w:b/>
          <w:sz w:val="24"/>
          <w:szCs w:val="24"/>
        </w:rPr>
        <w:t>Змістовий модуль 2</w:t>
      </w:r>
      <w:r w:rsidR="0045207A" w:rsidRPr="00361E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5A0C" w:rsidRPr="00361EAE">
        <w:rPr>
          <w:rFonts w:ascii="Times New Roman" w:hAnsi="Times New Roman" w:cs="Times New Roman"/>
          <w:b/>
          <w:sz w:val="24"/>
          <w:szCs w:val="24"/>
        </w:rPr>
        <w:t>Науково-письмова і науково-ділова комунікація.</w:t>
      </w:r>
      <w:r w:rsidR="00011F47" w:rsidRPr="00361E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F47" w:rsidRPr="00361EAE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="00011F47" w:rsidRPr="00F96B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="00011F47" w:rsidRPr="00361EAE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proofErr w:type="gramEnd"/>
      <w:r w:rsidR="00011F47" w:rsidRPr="00361EAE">
        <w:rPr>
          <w:rFonts w:ascii="Times New Roman" w:hAnsi="Times New Roman" w:cs="Times New Roman"/>
          <w:b/>
          <w:sz w:val="24"/>
          <w:szCs w:val="24"/>
          <w:lang w:val="ru-RU"/>
        </w:rPr>
        <w:t>іжнародній</w:t>
      </w:r>
      <w:proofErr w:type="spellEnd"/>
      <w:r w:rsidR="00011F47" w:rsidRPr="00F96B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11F47" w:rsidRPr="00361EAE">
        <w:rPr>
          <w:rFonts w:ascii="Times New Roman" w:hAnsi="Times New Roman" w:cs="Times New Roman"/>
          <w:b/>
          <w:sz w:val="24"/>
          <w:szCs w:val="24"/>
          <w:lang w:val="ru-RU"/>
        </w:rPr>
        <w:t>науковій</w:t>
      </w:r>
      <w:proofErr w:type="spellEnd"/>
      <w:r w:rsidR="00011F47" w:rsidRPr="00F96B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11F47" w:rsidRPr="00361EAE">
        <w:rPr>
          <w:rFonts w:ascii="Times New Roman" w:hAnsi="Times New Roman" w:cs="Times New Roman"/>
          <w:b/>
          <w:sz w:val="24"/>
          <w:szCs w:val="24"/>
          <w:lang w:val="ru-RU"/>
        </w:rPr>
        <w:t>конференції</w:t>
      </w:r>
      <w:proofErr w:type="spellEnd"/>
      <w:r w:rsidR="00011F47" w:rsidRPr="00361EA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11F47" w:rsidRPr="00F96B9E" w:rsidRDefault="00B62380" w:rsidP="007D2A0D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9E">
        <w:rPr>
          <w:rFonts w:ascii="Times New Roman" w:hAnsi="Times New Roman" w:cs="Times New Roman"/>
          <w:sz w:val="24"/>
          <w:szCs w:val="24"/>
        </w:rPr>
        <w:t xml:space="preserve">Відкриття роботи конференції. 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 xml:space="preserve">Opening of the work of the conference. 2 </w:t>
      </w:r>
      <w:r w:rsidR="00011F47" w:rsidRPr="00F96B9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6B9E" w:rsidRPr="00F96B9E" w:rsidRDefault="00F96B9E" w:rsidP="00F96B9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9E">
        <w:rPr>
          <w:rFonts w:ascii="Times New Roman" w:hAnsi="Times New Roman" w:cs="Times New Roman"/>
          <w:sz w:val="24"/>
          <w:szCs w:val="24"/>
        </w:rPr>
        <w:t>Відкриття конференції, привітання та відрекомендування учасників. Хід конференції.</w:t>
      </w:r>
    </w:p>
    <w:p w:rsidR="00F96B9E" w:rsidRDefault="00B62380" w:rsidP="00F96B9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9E">
        <w:rPr>
          <w:rFonts w:ascii="Times New Roman" w:hAnsi="Times New Roman" w:cs="Times New Roman"/>
          <w:sz w:val="24"/>
          <w:szCs w:val="24"/>
        </w:rPr>
        <w:lastRenderedPageBreak/>
        <w:t xml:space="preserve">Виступ в </w:t>
      </w:r>
      <w:r w:rsidR="00F96B9E" w:rsidRPr="00F96B9E">
        <w:rPr>
          <w:rFonts w:ascii="Times New Roman" w:hAnsi="Times New Roman" w:cs="Times New Roman"/>
          <w:sz w:val="24"/>
          <w:szCs w:val="24"/>
        </w:rPr>
        <w:t>рамках</w:t>
      </w:r>
      <w:r w:rsidRPr="00F96B9E">
        <w:rPr>
          <w:rFonts w:ascii="Times New Roman" w:hAnsi="Times New Roman" w:cs="Times New Roman"/>
          <w:sz w:val="24"/>
          <w:szCs w:val="24"/>
        </w:rPr>
        <w:t xml:space="preserve"> конференції. 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 xml:space="preserve">Making report at the conference. 2 </w:t>
      </w:r>
      <w:r w:rsidR="00011F47" w:rsidRPr="00F96B9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6B9E" w:rsidRPr="00F96B9E" w:rsidRDefault="00200B72" w:rsidP="00F96B9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Проблеми з теми виступу. Різні точки зору. Вступ, головна частина та висновок виступу.</w:t>
      </w:r>
    </w:p>
    <w:p w:rsidR="00011F47" w:rsidRDefault="00B62380" w:rsidP="00F96B9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9E">
        <w:rPr>
          <w:rFonts w:ascii="Times New Roman" w:hAnsi="Times New Roman" w:cs="Times New Roman"/>
          <w:sz w:val="24"/>
          <w:szCs w:val="24"/>
        </w:rPr>
        <w:t xml:space="preserve">Ведення дискусій. 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 xml:space="preserve">At the discussion. 2 </w:t>
      </w:r>
      <w:r w:rsidR="00011F47" w:rsidRPr="00F96B9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011F47" w:rsidRPr="00F96B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0B72" w:rsidRPr="00F96B9E" w:rsidRDefault="00200B72" w:rsidP="00200B72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дискусії, жива дискусія. Різниця точок зору. Погодження. Результати дебатів.</w:t>
      </w:r>
    </w:p>
    <w:p w:rsidR="00011F47" w:rsidRDefault="00B62380" w:rsidP="00F96B9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Конференція.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Close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conference</w:t>
      </w:r>
      <w:r w:rsidR="00011F47" w:rsidRPr="00200B72">
        <w:rPr>
          <w:rFonts w:ascii="Times New Roman" w:hAnsi="Times New Roman" w:cs="Times New Roman"/>
          <w:sz w:val="24"/>
          <w:szCs w:val="24"/>
        </w:rPr>
        <w:t>. 2 год.</w:t>
      </w:r>
    </w:p>
    <w:p w:rsidR="00200B72" w:rsidRPr="00200B72" w:rsidRDefault="00200B72" w:rsidP="00200B72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Основне значення конференції. Взаєморозуміння, побудова відносин та отримання задоволення від роботи на конференції. Активна співучасть. Результати і рекомендації.</w:t>
      </w:r>
    </w:p>
    <w:p w:rsidR="00011F47" w:rsidRDefault="00B62380" w:rsidP="00F96B9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Супровідні документи.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Contributed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="00011F47" w:rsidRPr="00200B72">
        <w:rPr>
          <w:rFonts w:ascii="Times New Roman" w:hAnsi="Times New Roman" w:cs="Times New Roman"/>
          <w:sz w:val="24"/>
          <w:szCs w:val="24"/>
        </w:rPr>
        <w:t>. 2 год.</w:t>
      </w:r>
    </w:p>
    <w:p w:rsidR="00200B72" w:rsidRPr="00200B72" w:rsidRDefault="00200B72" w:rsidP="00200B72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Складання реєстраційних листів, тез паперів. Хід конференції.</w:t>
      </w:r>
    </w:p>
    <w:p w:rsidR="00011F47" w:rsidRDefault="00B62380" w:rsidP="00200B7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Розважальна програма.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Entertainment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361EAE">
        <w:rPr>
          <w:rFonts w:ascii="Times New Roman" w:hAnsi="Times New Roman" w:cs="Times New Roman"/>
          <w:sz w:val="24"/>
          <w:szCs w:val="24"/>
          <w:lang w:val="en-US"/>
        </w:rPr>
        <w:t>program</w:t>
      </w:r>
      <w:r w:rsidR="00011F47" w:rsidRPr="00200B72">
        <w:rPr>
          <w:rFonts w:ascii="Times New Roman" w:hAnsi="Times New Roman" w:cs="Times New Roman"/>
          <w:sz w:val="24"/>
          <w:szCs w:val="24"/>
        </w:rPr>
        <w:t>. 2 год.</w:t>
      </w:r>
    </w:p>
    <w:p w:rsidR="00200B72" w:rsidRDefault="00200B72" w:rsidP="00200B72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Пам’ятки міста. Звичаї і традиції англомовних країн. </w:t>
      </w:r>
    </w:p>
    <w:p w:rsidR="007D2A0D" w:rsidRDefault="00B62380" w:rsidP="007D2A0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72">
        <w:rPr>
          <w:rFonts w:ascii="Times New Roman" w:hAnsi="Times New Roman" w:cs="Times New Roman"/>
          <w:sz w:val="24"/>
          <w:szCs w:val="24"/>
        </w:rPr>
        <w:t xml:space="preserve">Наукове дослідження. </w:t>
      </w:r>
      <w:r w:rsidR="00011F47" w:rsidRPr="00200B7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200B72">
        <w:rPr>
          <w:rFonts w:ascii="Times New Roman" w:hAnsi="Times New Roman" w:cs="Times New Roman"/>
          <w:sz w:val="24"/>
          <w:szCs w:val="24"/>
          <w:lang w:val="en-US"/>
        </w:rPr>
        <w:t>scientific</w:t>
      </w:r>
      <w:r w:rsidR="00011F47" w:rsidRPr="00200B72">
        <w:rPr>
          <w:rFonts w:ascii="Times New Roman" w:hAnsi="Times New Roman" w:cs="Times New Roman"/>
          <w:sz w:val="24"/>
          <w:szCs w:val="24"/>
        </w:rPr>
        <w:t xml:space="preserve"> </w:t>
      </w:r>
      <w:r w:rsidR="00011F47" w:rsidRPr="00200B72">
        <w:rPr>
          <w:rFonts w:ascii="Times New Roman" w:hAnsi="Times New Roman" w:cs="Times New Roman"/>
          <w:sz w:val="24"/>
          <w:szCs w:val="24"/>
          <w:lang w:val="en-US"/>
        </w:rPr>
        <w:t>investigation</w:t>
      </w:r>
      <w:r w:rsidR="00011F47" w:rsidRPr="00200B72">
        <w:rPr>
          <w:rFonts w:ascii="Times New Roman" w:hAnsi="Times New Roman" w:cs="Times New Roman"/>
          <w:sz w:val="24"/>
          <w:szCs w:val="24"/>
        </w:rPr>
        <w:t>. 2 год.</w:t>
      </w:r>
    </w:p>
    <w:p w:rsidR="007D2A0D" w:rsidRDefault="007D2A0D" w:rsidP="007D2A0D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Тема, проблема, актуальність, мета, практична, теоретична цінність, наукова новизна дослідження. Основні кліше для побудови вступу і висновку наукової роботи.</w:t>
      </w:r>
    </w:p>
    <w:p w:rsidR="00011F47" w:rsidRDefault="00B62380" w:rsidP="007D2A0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A0D">
        <w:rPr>
          <w:rFonts w:ascii="Times New Roman" w:hAnsi="Times New Roman" w:cs="Times New Roman"/>
          <w:sz w:val="24"/>
          <w:szCs w:val="24"/>
        </w:rPr>
        <w:t xml:space="preserve">Робота із </w:t>
      </w:r>
      <w:r w:rsidR="007D2A0D">
        <w:rPr>
          <w:rFonts w:ascii="Times New Roman" w:hAnsi="Times New Roman" w:cs="Times New Roman"/>
          <w:sz w:val="24"/>
          <w:szCs w:val="24"/>
        </w:rPr>
        <w:t xml:space="preserve">науковими </w:t>
      </w:r>
      <w:r w:rsidRPr="007D2A0D">
        <w:rPr>
          <w:rFonts w:ascii="Times New Roman" w:hAnsi="Times New Roman" w:cs="Times New Roman"/>
          <w:sz w:val="24"/>
          <w:szCs w:val="24"/>
        </w:rPr>
        <w:t xml:space="preserve">текстами професійного спрямування. </w:t>
      </w:r>
      <w:r w:rsidR="00011F47" w:rsidRPr="007D2A0D">
        <w:rPr>
          <w:rFonts w:ascii="Times New Roman" w:hAnsi="Times New Roman" w:cs="Times New Roman"/>
          <w:sz w:val="24"/>
          <w:szCs w:val="24"/>
          <w:lang w:val="en-US"/>
        </w:rPr>
        <w:t xml:space="preserve">Reading according to qualification. 2 </w:t>
      </w:r>
      <w:r w:rsidR="00011F47" w:rsidRPr="007D2A0D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011F47" w:rsidRPr="007D2A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D2A0D" w:rsidRPr="007D2A0D" w:rsidRDefault="007D2A0D" w:rsidP="007D2A0D">
      <w:pPr>
        <w:pStyle w:val="a7"/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D8595B" w:rsidRPr="00361EAE" w:rsidRDefault="00D8595B" w:rsidP="00361E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>.</w:t>
      </w:r>
    </w:p>
    <w:p w:rsidR="004E174A" w:rsidRPr="00361EAE" w:rsidRDefault="004E174A" w:rsidP="00361EAE">
      <w:pPr>
        <w:pStyle w:val="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1EAE">
        <w:rPr>
          <w:rFonts w:ascii="Times New Roman" w:hAnsi="Times New Roman" w:cs="Times New Roman"/>
          <w:sz w:val="24"/>
          <w:szCs w:val="24"/>
        </w:rPr>
        <w:t>3. Рекомендована література</w:t>
      </w:r>
    </w:p>
    <w:p w:rsidR="004E174A" w:rsidRPr="00361EAE" w:rsidRDefault="004E174A" w:rsidP="00361EAE">
      <w:pPr>
        <w:shd w:val="clear" w:color="auto" w:fill="FFFFFF"/>
        <w:spacing w:line="240" w:lineRule="auto"/>
        <w:ind w:left="357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/>
          <w:bCs/>
          <w:spacing w:val="-6"/>
          <w:sz w:val="24"/>
          <w:szCs w:val="24"/>
        </w:rPr>
        <w:t>Базова (основна)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 з англійської мови для університетів /інститутів, проект/ Колектив авторів: Є.Ю. Ніколаєва, М. І. Соловей, Ю.В. Головач та ін. Київ: державний лінгвістичний університет, Британська рада, міністерство освіти і науки України, 2001.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Ворончук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Шабатіна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 Підручник англійської мови. - К.: Вища школа, 1998.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  В. А. и  др. 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 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пединститутов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К.:           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1999.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Борковская Н. Б. Пособие для научных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роботников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развитию навыков устной речи. – Л.: Просвещение. – 1970.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Д. В.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Бэдэрэу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Научная конференция. Пособие по развитию навыков устной речи. – Кишинёв: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Штиинца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1975.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Бурова З.И.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гуманитарных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1987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Вавилова М.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1994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Вигдорович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Oral Practice for Scientific Students. –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.: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Высшая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– 1972.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Покорна Л. М.,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Цоброва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І. А.,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Валуєва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І. В. та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Навчально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методичний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</w:t>
      </w:r>
      <w:proofErr w:type="gram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ібник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англійської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загальноосвітньої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дисципліни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Закордонна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подорож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на наукову конференцію». Для студентів І – ІІІ курсів немовних факультетів. Херсон – 2002.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Горкун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неязыковых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К.: Вища школа, 2003.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Королькова В.А.,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Лызова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 и др. Учитесь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газеты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1999.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Клементьева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Повторяем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2-е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1990.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Цоброва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А. Навчально-методичний посібник з англійської мови як загальноосвітньої дисципліни для студентів І – ІІІ курсів заочної та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екстернатної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 навчання. – Херсон: Видавництво ХДПУ, 2002. – 48 с.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Совершенствуйте свой английский: Учебное пособие для ин-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факультетов иностранных языков./ Э.П.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Ельникова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З.В. Зарубина,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Л.А.Кудрявцева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М.Ф.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Ширманова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2-е изд. – М.: Высшая школа</w:t>
      </w:r>
      <w:proofErr w:type="gram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., </w:t>
      </w:r>
      <w:proofErr w:type="gram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1988.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Зарубина З.В. и др. Продолжайте совершенствовать свой английский</w:t>
      </w:r>
      <w:proofErr w:type="gramStart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.: </w:t>
      </w:r>
      <w:proofErr w:type="gramEnd"/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Учебное пособие./2-е изд.- М.: Высшая школа., 1988.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Русанова С.В.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гуманитарных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спеціальностей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1987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Скалкин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английскому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, 1983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Яблочкова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Conference Guide. –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Высшая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– 1972.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David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Grantand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Robert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McLarty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Basics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NewYork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Oxford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University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Press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1995.</w:t>
      </w:r>
    </w:p>
    <w:p w:rsidR="00D75EC4" w:rsidRPr="00361EAE" w:rsidRDefault="00D75EC4" w:rsidP="00361EA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Ian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Badger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Sue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Pedley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Everyday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Writing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England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Pearson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Educ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Ltd</w:t>
      </w:r>
      <w:proofErr w:type="spellEnd"/>
      <w:r w:rsidRPr="00361EAE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2003.</w:t>
      </w:r>
    </w:p>
    <w:p w:rsidR="00D75EC4" w:rsidRPr="00361EAE" w:rsidRDefault="00D75EC4" w:rsidP="00361EA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175" w:rsidRPr="00361EAE" w:rsidRDefault="00FE7175" w:rsidP="00361EAE">
      <w:pPr>
        <w:shd w:val="clear" w:color="auto" w:fill="FFFFFF"/>
        <w:spacing w:line="240" w:lineRule="auto"/>
        <w:ind w:left="357"/>
        <w:jc w:val="center"/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Додаткова</w:t>
      </w:r>
    </w:p>
    <w:p w:rsidR="00FE7175" w:rsidRPr="00361EAE" w:rsidRDefault="00F50FA1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1. </w:t>
      </w:r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Борисенко И. И.,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Евтушенко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Л. И., Дейнеко В. В.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Английский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яз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>ы</w:t>
      </w:r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к 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в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международных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документах</w:t>
      </w:r>
      <w:r w:rsidR="00422153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и </w:t>
      </w:r>
      <w:proofErr w:type="spellStart"/>
      <w:r w:rsidR="00422153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дипломатической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="00422153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корреспонден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ции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/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И.И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Борисенко, Л.И. </w:t>
      </w:r>
      <w:proofErr w:type="spellStart"/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Евтушенко.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—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К.: Логос, 1999.</w:t>
      </w:r>
    </w:p>
    <w:p w:rsidR="00FE7175" w:rsidRPr="00361EAE" w:rsidRDefault="009D78A4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2.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Верховцова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О. М. 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Методично-н</w:t>
      </w:r>
      <w:r w:rsidR="00422153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авчальний посібник з курсу діло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вої англійської мови для студе</w:t>
      </w:r>
      <w:r w:rsidR="00422153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нтів факультету економіки та ме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неджменту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/ О.М. </w:t>
      </w:r>
      <w:proofErr w:type="spellStart"/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Верховцева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 — Вінниця: Поділля-2000, 2001.</w:t>
      </w:r>
    </w:p>
    <w:p w:rsidR="00B51B15" w:rsidRPr="00361EAE" w:rsidRDefault="00F50FA1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3. </w:t>
      </w:r>
      <w:proofErr w:type="spellStart"/>
      <w:r w:rsidR="00B51B15" w:rsidRPr="00361EAE">
        <w:rPr>
          <w:rFonts w:ascii="Times New Roman" w:hAnsi="Times New Roman" w:cs="Times New Roman"/>
          <w:bCs/>
          <w:i/>
          <w:spacing w:val="-6"/>
          <w:sz w:val="24"/>
          <w:szCs w:val="24"/>
        </w:rPr>
        <w:t>Граборская</w:t>
      </w:r>
      <w:proofErr w:type="spellEnd"/>
      <w:r w:rsidR="00B51B15" w:rsidRPr="00361EAE">
        <w:rPr>
          <w:rFonts w:ascii="Times New Roman" w:hAnsi="Times New Roman" w:cs="Times New Roman"/>
          <w:bCs/>
          <w:i/>
          <w:spacing w:val="-6"/>
          <w:sz w:val="24"/>
          <w:szCs w:val="24"/>
        </w:rPr>
        <w:t xml:space="preserve"> И.В.</w:t>
      </w:r>
      <w:r w:rsidR="00D75EC4" w:rsidRPr="00361EAE">
        <w:rPr>
          <w:rFonts w:ascii="Times New Roman" w:hAnsi="Times New Roman" w:cs="Times New Roman"/>
          <w:bCs/>
          <w:i/>
          <w:spacing w:val="-6"/>
          <w:sz w:val="24"/>
          <w:szCs w:val="24"/>
          <w:lang w:val="ru-RU"/>
        </w:rPr>
        <w:t xml:space="preserve">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Английский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язык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туризм и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гостиничный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сервисУчебное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пособие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[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Электронный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ресурс] для 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підготовки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ru-RU"/>
        </w:rPr>
        <w:t xml:space="preserve">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студентов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по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специальности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100103 "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Социально-культурныйсервис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и туризм" / И. В. </w:t>
      </w:r>
      <w:proofErr w:type="spellStart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Граборская</w:t>
      </w:r>
      <w:proofErr w:type="spellEnd"/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 – К</w:t>
      </w:r>
      <w:r w:rsidR="00FF1A3D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емерово: </w:t>
      </w:r>
      <w:proofErr w:type="spellStart"/>
      <w:r w:rsidR="00FF1A3D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КузГТУ</w:t>
      </w:r>
      <w:proofErr w:type="spellEnd"/>
      <w:r w:rsidR="00FF1A3D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, 2009. – 136 с</w:t>
      </w:r>
      <w:r w:rsidR="00B51B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D78A4" w:rsidRPr="00361EAE" w:rsidRDefault="00F50FA1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4</w:t>
      </w:r>
      <w:r w:rsidR="009D78A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. </w:t>
      </w:r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Гринько О. В. 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Ділова англійська мова.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International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Business</w:t>
      </w:r>
      <w:proofErr w:type="spellEnd"/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/ О.В. Гринько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 — К.:МАУП, 2004.</w:t>
      </w:r>
    </w:p>
    <w:p w:rsidR="004F73CF" w:rsidRPr="00361EAE" w:rsidRDefault="00B51B15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361EAE">
        <w:rPr>
          <w:rFonts w:ascii="Times New Roman" w:hAnsi="Times New Roman" w:cs="Times New Roman"/>
          <w:bCs/>
          <w:spacing w:val="-6"/>
          <w:sz w:val="24"/>
          <w:szCs w:val="24"/>
        </w:rPr>
        <w:t>5</w:t>
      </w:r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="00C917B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Тарнопольський</w:t>
      </w:r>
      <w:proofErr w:type="spellEnd"/>
      <w:r w:rsidR="00C917B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О.</w:t>
      </w:r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Б.,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Кожушко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С. П. </w:t>
      </w:r>
      <w:r w:rsidR="007A001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Ділові проекти: Підруч</w:t>
      </w:r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ник</w:t>
      </w:r>
      <w:r w:rsidR="00D75EC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917B4" w:rsidRPr="00361EAE">
        <w:rPr>
          <w:rFonts w:ascii="Times New Roman" w:hAnsi="Times New Roman" w:cs="Times New Roman"/>
          <w:sz w:val="24"/>
          <w:szCs w:val="24"/>
        </w:rPr>
        <w:t xml:space="preserve">О.Б. </w:t>
      </w:r>
      <w:proofErr w:type="spellStart"/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Тарнопольський</w:t>
      </w:r>
      <w:proofErr w:type="spellEnd"/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С.П. </w:t>
      </w:r>
      <w:proofErr w:type="spellStart"/>
      <w:r w:rsidR="00C917B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Кожушко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 — К.: Фірма “ІНКОС”, 2002.</w:t>
      </w:r>
    </w:p>
    <w:p w:rsidR="00FE7175" w:rsidRPr="00361EAE" w:rsidRDefault="004F73CF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6</w:t>
      </w:r>
      <w:r w:rsidR="009D78A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.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Andy</w:t>
      </w:r>
      <w:proofErr w:type="spellEnd"/>
      <w:r w:rsidR="00D75EC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Hopkins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,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JocelynPotter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.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MoreWorkinProgress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 —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England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:</w:t>
      </w:r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Addison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Wesley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Longman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Ltd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., 1999.</w:t>
      </w:r>
    </w:p>
    <w:p w:rsidR="00FE7175" w:rsidRPr="00361EAE" w:rsidRDefault="00D75EC4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proofErr w:type="gramStart"/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7</w:t>
      </w:r>
      <w:r w:rsidR="009D78A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.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Nick</w:t>
      </w:r>
      <w:proofErr w:type="spellEnd"/>
      <w:r w:rsidR="00797AC3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Brieger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&amp;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Simon</w:t>
      </w:r>
      <w:proofErr w:type="spellEnd"/>
      <w:r w:rsidR="00797AC3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Sweeney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.</w:t>
      </w:r>
      <w:proofErr w:type="gram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Early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Language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of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Business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English</w:t>
      </w:r>
      <w:proofErr w:type="spellEnd"/>
      <w:r w:rsidR="009D78A4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  -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London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Prentice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Hall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, 1997.</w:t>
      </w:r>
    </w:p>
    <w:p w:rsidR="00FE7175" w:rsidRPr="00361EAE" w:rsidRDefault="00D75EC4" w:rsidP="00361EAE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proofErr w:type="gramStart"/>
      <w:r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8</w:t>
      </w:r>
      <w:r w:rsidR="009D78A4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.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Nick</w:t>
      </w:r>
      <w:proofErr w:type="spellEnd"/>
      <w:r w:rsidR="00797AC3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Brieger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&amp;</w:t>
      </w:r>
      <w:r w:rsidR="00797AC3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Simon</w:t>
      </w:r>
      <w:proofErr w:type="spellEnd"/>
      <w:r w:rsidR="00797AC3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Sweeney</w:t>
      </w:r>
      <w:proofErr w:type="spell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>.</w:t>
      </w:r>
      <w:proofErr w:type="gramEnd"/>
      <w:r w:rsidR="00FE7175" w:rsidRPr="00361EAE">
        <w:rPr>
          <w:rFonts w:ascii="Times New Roman" w:hAnsi="Times New Roman" w:cs="Times New Roman"/>
          <w:bCs/>
          <w:i/>
          <w:iCs/>
          <w:spacing w:val="-6"/>
          <w:sz w:val="24"/>
          <w:szCs w:val="24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The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Language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of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Business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English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. —</w:t>
      </w:r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London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Prentice</w:t>
      </w:r>
      <w:proofErr w:type="spellEnd"/>
      <w:r w:rsidR="00797AC3" w:rsidRPr="00361EAE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Hall</w:t>
      </w:r>
      <w:proofErr w:type="spellEnd"/>
      <w:r w:rsidR="00FE7175" w:rsidRPr="00361EAE">
        <w:rPr>
          <w:rFonts w:ascii="Times New Roman" w:hAnsi="Times New Roman" w:cs="Times New Roman"/>
          <w:bCs/>
          <w:spacing w:val="-6"/>
          <w:sz w:val="24"/>
          <w:szCs w:val="24"/>
        </w:rPr>
        <w:t>, 1994.</w:t>
      </w:r>
    </w:p>
    <w:p w:rsidR="00A54F1B" w:rsidRDefault="00A54F1B" w:rsidP="00A54F1B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7D2A0D" w:rsidRPr="007D2A0D" w:rsidRDefault="007D2A0D" w:rsidP="007D2A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A0D">
        <w:rPr>
          <w:rFonts w:ascii="Times New Roman" w:hAnsi="Times New Roman" w:cs="Times New Roman"/>
          <w:b/>
          <w:sz w:val="24"/>
          <w:szCs w:val="24"/>
        </w:rPr>
        <w:t>4.</w:t>
      </w:r>
      <w:r w:rsidRPr="007D2A0D">
        <w:rPr>
          <w:rFonts w:ascii="Times New Roman" w:hAnsi="Times New Roman" w:cs="Times New Roman"/>
          <w:sz w:val="24"/>
          <w:szCs w:val="24"/>
        </w:rPr>
        <w:t xml:space="preserve"> </w:t>
      </w:r>
      <w:r w:rsidRPr="007D2A0D">
        <w:rPr>
          <w:rFonts w:ascii="Times New Roman" w:hAnsi="Times New Roman" w:cs="Times New Roman"/>
          <w:b/>
          <w:sz w:val="24"/>
          <w:szCs w:val="24"/>
        </w:rPr>
        <w:t>Форма підсумкового контролю успішності навчання:</w:t>
      </w:r>
      <w:r w:rsidRPr="007D2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екзамен.</w:t>
      </w:r>
    </w:p>
    <w:p w:rsidR="007D2A0D" w:rsidRPr="007D2A0D" w:rsidRDefault="007D2A0D" w:rsidP="007D2A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A0D" w:rsidRPr="007D2A0D" w:rsidRDefault="007D2A0D" w:rsidP="007D2A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A0D">
        <w:rPr>
          <w:rFonts w:ascii="Times New Roman" w:hAnsi="Times New Roman" w:cs="Times New Roman"/>
          <w:b/>
          <w:sz w:val="24"/>
          <w:szCs w:val="24"/>
        </w:rPr>
        <w:t>5. Засоби діагностики успішності навчання:</w:t>
      </w:r>
      <w:r w:rsidRPr="007D2A0D">
        <w:rPr>
          <w:rFonts w:ascii="Times New Roman" w:hAnsi="Times New Roman" w:cs="Times New Roman"/>
          <w:sz w:val="24"/>
          <w:szCs w:val="24"/>
        </w:rPr>
        <w:t xml:space="preserve"> поточний контроль (тестовий контроль, практичні завдання, самостійна робота), комплекти завдань для практичних  занять</w:t>
      </w:r>
      <w:r>
        <w:rPr>
          <w:rFonts w:ascii="Times New Roman" w:hAnsi="Times New Roman" w:cs="Times New Roman"/>
          <w:sz w:val="24"/>
          <w:szCs w:val="24"/>
        </w:rPr>
        <w:t>, екзаменаційні білети</w:t>
      </w:r>
      <w:r w:rsidRPr="007D2A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74A" w:rsidRPr="00D52810" w:rsidRDefault="004E174A" w:rsidP="00A54F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174A" w:rsidRPr="00D52810" w:rsidSect="0019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7416"/>
    <w:multiLevelType w:val="multilevel"/>
    <w:tmpl w:val="349CCDD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>
    <w:nsid w:val="16073F64"/>
    <w:multiLevelType w:val="hybridMultilevel"/>
    <w:tmpl w:val="3762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27113"/>
    <w:multiLevelType w:val="hybridMultilevel"/>
    <w:tmpl w:val="868638D8"/>
    <w:lvl w:ilvl="0" w:tplc="E6DACE08">
      <w:start w:val="1"/>
      <w:numFmt w:val="decimal"/>
      <w:lvlText w:val="%1)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25C41A78"/>
    <w:multiLevelType w:val="hybridMultilevel"/>
    <w:tmpl w:val="53A66DCE"/>
    <w:lvl w:ilvl="0" w:tplc="D7766A6E">
      <w:numFmt w:val="bullet"/>
      <w:lvlText w:val=""/>
      <w:lvlJc w:val="left"/>
      <w:pPr>
        <w:ind w:left="660" w:hanging="360"/>
      </w:pPr>
      <w:rPr>
        <w:rFonts w:ascii="Symbol" w:eastAsiaTheme="minorHAnsi" w:hAnsi="Symbol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2D3038C5"/>
    <w:multiLevelType w:val="hybridMultilevel"/>
    <w:tmpl w:val="0BF046CE"/>
    <w:lvl w:ilvl="0" w:tplc="5DAE30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C2731"/>
    <w:multiLevelType w:val="hybridMultilevel"/>
    <w:tmpl w:val="4CAE3740"/>
    <w:lvl w:ilvl="0" w:tplc="59EC368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36C67FE0"/>
    <w:multiLevelType w:val="hybridMultilevel"/>
    <w:tmpl w:val="84401644"/>
    <w:lvl w:ilvl="0" w:tplc="BDBEDCBA">
      <w:start w:val="3"/>
      <w:numFmt w:val="decimal"/>
      <w:lvlText w:val="%1)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38945355"/>
    <w:multiLevelType w:val="hybridMultilevel"/>
    <w:tmpl w:val="B61265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F2DD6"/>
    <w:multiLevelType w:val="hybridMultilevel"/>
    <w:tmpl w:val="532E6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312AE"/>
    <w:multiLevelType w:val="hybridMultilevel"/>
    <w:tmpl w:val="5F6E6F84"/>
    <w:lvl w:ilvl="0" w:tplc="AEF8DED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2E506D4"/>
    <w:multiLevelType w:val="hybridMultilevel"/>
    <w:tmpl w:val="113EBBC4"/>
    <w:lvl w:ilvl="0" w:tplc="D526B6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1465BF"/>
    <w:multiLevelType w:val="hybridMultilevel"/>
    <w:tmpl w:val="F09E7898"/>
    <w:lvl w:ilvl="0" w:tplc="23864DEC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A4E5963"/>
    <w:multiLevelType w:val="hybridMultilevel"/>
    <w:tmpl w:val="E3E2F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A36000"/>
    <w:multiLevelType w:val="hybridMultilevel"/>
    <w:tmpl w:val="A67095B2"/>
    <w:lvl w:ilvl="0" w:tplc="D7F8D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1252A"/>
    <w:multiLevelType w:val="hybridMultilevel"/>
    <w:tmpl w:val="C18472CA"/>
    <w:lvl w:ilvl="0" w:tplc="1794D6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3567D18"/>
    <w:multiLevelType w:val="multilevel"/>
    <w:tmpl w:val="C86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920636"/>
    <w:multiLevelType w:val="hybridMultilevel"/>
    <w:tmpl w:val="A6ACA9AA"/>
    <w:lvl w:ilvl="0" w:tplc="0D12B80E">
      <w:start w:val="1"/>
      <w:numFmt w:val="decimal"/>
      <w:lvlText w:val="%1."/>
      <w:lvlJc w:val="left"/>
      <w:pPr>
        <w:ind w:left="717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B6932AC"/>
    <w:multiLevelType w:val="hybridMultilevel"/>
    <w:tmpl w:val="1430BAF0"/>
    <w:lvl w:ilvl="0" w:tplc="CBB209E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1"/>
  </w:num>
  <w:num w:numId="5">
    <w:abstractNumId w:val="13"/>
  </w:num>
  <w:num w:numId="6">
    <w:abstractNumId w:val="16"/>
  </w:num>
  <w:num w:numId="7">
    <w:abstractNumId w:val="4"/>
  </w:num>
  <w:num w:numId="8">
    <w:abstractNumId w:val="5"/>
  </w:num>
  <w:num w:numId="9">
    <w:abstractNumId w:val="17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8"/>
  </w:num>
  <w:num w:numId="16">
    <w:abstractNumId w:val="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4A"/>
    <w:rsid w:val="00011F47"/>
    <w:rsid w:val="00055904"/>
    <w:rsid w:val="00073564"/>
    <w:rsid w:val="000A1667"/>
    <w:rsid w:val="000D346D"/>
    <w:rsid w:val="000D3B69"/>
    <w:rsid w:val="00152A74"/>
    <w:rsid w:val="0019545E"/>
    <w:rsid w:val="00200B72"/>
    <w:rsid w:val="00214024"/>
    <w:rsid w:val="002A3E6C"/>
    <w:rsid w:val="002F5A0C"/>
    <w:rsid w:val="0031247A"/>
    <w:rsid w:val="00314EF9"/>
    <w:rsid w:val="00333249"/>
    <w:rsid w:val="00341D56"/>
    <w:rsid w:val="00361EAE"/>
    <w:rsid w:val="0037394F"/>
    <w:rsid w:val="0038710D"/>
    <w:rsid w:val="003D2C97"/>
    <w:rsid w:val="00422153"/>
    <w:rsid w:val="0045207A"/>
    <w:rsid w:val="00452A22"/>
    <w:rsid w:val="004C1A97"/>
    <w:rsid w:val="004E174A"/>
    <w:rsid w:val="004F73CF"/>
    <w:rsid w:val="005161B2"/>
    <w:rsid w:val="005266B5"/>
    <w:rsid w:val="00551281"/>
    <w:rsid w:val="005B19B7"/>
    <w:rsid w:val="005B2CCA"/>
    <w:rsid w:val="005C0DFE"/>
    <w:rsid w:val="005F5553"/>
    <w:rsid w:val="006664E1"/>
    <w:rsid w:val="00670557"/>
    <w:rsid w:val="006B11C7"/>
    <w:rsid w:val="00725555"/>
    <w:rsid w:val="00773349"/>
    <w:rsid w:val="00797AC3"/>
    <w:rsid w:val="007A0015"/>
    <w:rsid w:val="007D2A0D"/>
    <w:rsid w:val="007F6C77"/>
    <w:rsid w:val="007F6DB6"/>
    <w:rsid w:val="00810879"/>
    <w:rsid w:val="00835C96"/>
    <w:rsid w:val="00857325"/>
    <w:rsid w:val="00862123"/>
    <w:rsid w:val="0087792F"/>
    <w:rsid w:val="00886A0F"/>
    <w:rsid w:val="008D33F4"/>
    <w:rsid w:val="009401D4"/>
    <w:rsid w:val="00945C47"/>
    <w:rsid w:val="00952108"/>
    <w:rsid w:val="00961270"/>
    <w:rsid w:val="009635A0"/>
    <w:rsid w:val="009D78A4"/>
    <w:rsid w:val="009F2CA4"/>
    <w:rsid w:val="00A25F36"/>
    <w:rsid w:val="00A54F1B"/>
    <w:rsid w:val="00A93301"/>
    <w:rsid w:val="00AB0C64"/>
    <w:rsid w:val="00B26FF5"/>
    <w:rsid w:val="00B51B15"/>
    <w:rsid w:val="00B62380"/>
    <w:rsid w:val="00C917B4"/>
    <w:rsid w:val="00C97C9F"/>
    <w:rsid w:val="00CC06BC"/>
    <w:rsid w:val="00D32150"/>
    <w:rsid w:val="00D33A81"/>
    <w:rsid w:val="00D52810"/>
    <w:rsid w:val="00D60334"/>
    <w:rsid w:val="00D75EC4"/>
    <w:rsid w:val="00D8595B"/>
    <w:rsid w:val="00DB545F"/>
    <w:rsid w:val="00DC0F1B"/>
    <w:rsid w:val="00DC2C6D"/>
    <w:rsid w:val="00DE2B9E"/>
    <w:rsid w:val="00ED12C1"/>
    <w:rsid w:val="00F07029"/>
    <w:rsid w:val="00F50FA1"/>
    <w:rsid w:val="00F902F6"/>
    <w:rsid w:val="00F96B9E"/>
    <w:rsid w:val="00FE0139"/>
    <w:rsid w:val="00FE7175"/>
    <w:rsid w:val="00FF1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174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E17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174A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30">
    <w:name w:val="Заголовок 3 Знак"/>
    <w:basedOn w:val="a0"/>
    <w:link w:val="3"/>
    <w:rsid w:val="004E174A"/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paragraph" w:styleId="a3">
    <w:name w:val="Body Text"/>
    <w:basedOn w:val="a"/>
    <w:link w:val="a4"/>
    <w:rsid w:val="004E174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E17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E17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E174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4E1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174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E17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174A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30">
    <w:name w:val="Заголовок 3 Знак"/>
    <w:basedOn w:val="a0"/>
    <w:link w:val="3"/>
    <w:rsid w:val="004E174A"/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paragraph" w:styleId="a3">
    <w:name w:val="Body Text"/>
    <w:basedOn w:val="a"/>
    <w:link w:val="a4"/>
    <w:rsid w:val="004E174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E17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E17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E174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4E1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Keinoh</cp:lastModifiedBy>
  <cp:revision>10</cp:revision>
  <dcterms:created xsi:type="dcterms:W3CDTF">2016-04-19T01:58:00Z</dcterms:created>
  <dcterms:modified xsi:type="dcterms:W3CDTF">2016-04-20T06:34:00Z</dcterms:modified>
</cp:coreProperties>
</file>